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F72" w:rsidRPr="00DA4F72" w:rsidRDefault="00DA4F72" w:rsidP="00DA4F72">
      <w:pPr>
        <w:spacing w:line="240" w:lineRule="auto"/>
        <w:rPr>
          <w:rFonts w:ascii="Copperplate Gothic Bold" w:eastAsia="Times New Roman" w:hAnsi="Copperplate Gothic Bold" w:cs="Tahoma"/>
          <w:b/>
          <w:bCs/>
          <w:smallCaps/>
          <w:color w:val="000000"/>
          <w:sz w:val="24"/>
          <w:szCs w:val="24"/>
        </w:rPr>
      </w:pPr>
      <w:r w:rsidRPr="00DA4F72">
        <w:rPr>
          <w:rFonts w:ascii="Tahoma" w:eastAsia="Times New Roman" w:hAnsi="Tahoma" w:cs="Tahoma"/>
          <w:b/>
          <w:bCs/>
          <w:smallCaps/>
          <w:color w:val="000000"/>
          <w:sz w:val="20"/>
          <w:szCs w:val="20"/>
        </w:rPr>
        <w:t xml:space="preserve">The deadline for the Third National People of Color Legal Scholarship Conference has been moved to March 12, 2010.  For more information see the revised Call for Papers below.   For conference registration materials or other information visit </w:t>
      </w:r>
      <w:hyperlink r:id="rId4" w:tgtFrame="_blank" w:history="1">
        <w:r w:rsidRPr="00DA4F72">
          <w:rPr>
            <w:rFonts w:ascii="Tahoma" w:eastAsia="Times New Roman" w:hAnsi="Tahoma" w:cs="Tahoma"/>
            <w:b/>
            <w:bCs/>
            <w:smallCaps/>
            <w:color w:val="0000FF"/>
            <w:sz w:val="20"/>
            <w:u w:val="single"/>
          </w:rPr>
          <w:t>http://law.shu.edu/thirdnationalpoc</w:t>
        </w:r>
      </w:hyperlink>
    </w:p>
    <w:p w:rsidR="00DA4F72" w:rsidRPr="00DA4F72" w:rsidRDefault="00DA4F72" w:rsidP="00DA4F72">
      <w:pPr>
        <w:spacing w:line="240" w:lineRule="auto"/>
        <w:rPr>
          <w:rFonts w:ascii="Copperplate Gothic Bold" w:eastAsia="Times New Roman" w:hAnsi="Copperplate Gothic Bold" w:cs="Tahoma"/>
          <w:b/>
          <w:bCs/>
          <w:smallCaps/>
          <w:color w:val="000000"/>
          <w:sz w:val="24"/>
          <w:szCs w:val="24"/>
        </w:rPr>
      </w:pPr>
      <w:r w:rsidRPr="00DA4F72">
        <w:rPr>
          <w:rFonts w:ascii="Copperplate Gothic Bold" w:eastAsia="Times New Roman" w:hAnsi="Copperplate Gothic Bold" w:cs="Tahoma"/>
          <w:b/>
          <w:bCs/>
          <w:smallCaps/>
          <w:color w:val="000000"/>
          <w:sz w:val="24"/>
          <w:szCs w:val="24"/>
        </w:rPr>
        <w:t> </w:t>
      </w:r>
    </w:p>
    <w:p w:rsidR="00DA4F72" w:rsidRPr="00DA4F72" w:rsidRDefault="00DA4F72" w:rsidP="00DA4F72">
      <w:pPr>
        <w:spacing w:before="100" w:beforeAutospacing="1" w:after="240" w:line="240" w:lineRule="auto"/>
        <w:jc w:val="center"/>
        <w:rPr>
          <w:rFonts w:ascii="Times New Roman" w:eastAsia="Times New Roman" w:hAnsi="Times New Roman" w:cs="Times New Roman"/>
          <w:color w:val="000000"/>
          <w:sz w:val="24"/>
          <w:szCs w:val="24"/>
        </w:rPr>
      </w:pPr>
      <w:r w:rsidRPr="00DA4F72">
        <w:rPr>
          <w:rFonts w:ascii="Copperplate Gothic Bold" w:eastAsia="Times New Roman" w:hAnsi="Copperplate Gothic Bold" w:cs="Times New Roman"/>
          <w:b/>
          <w:bCs/>
          <w:smallCaps/>
          <w:color w:val="000000"/>
          <w:sz w:val="24"/>
          <w:szCs w:val="24"/>
        </w:rPr>
        <w:t>Third National People of Color</w:t>
      </w:r>
      <w:r w:rsidRPr="00DA4F72">
        <w:rPr>
          <w:rFonts w:ascii="Copperplate Gothic Bold" w:eastAsia="Times New Roman" w:hAnsi="Copperplate Gothic Bold" w:cs="Times New Roman"/>
          <w:b/>
          <w:bCs/>
          <w:smallCaps/>
          <w:color w:val="00500B"/>
          <w:sz w:val="24"/>
          <w:szCs w:val="24"/>
        </w:rPr>
        <w:t xml:space="preserve"> </w:t>
      </w:r>
    </w:p>
    <w:p w:rsidR="00DA4F72" w:rsidRPr="00DA4F72" w:rsidRDefault="00DA4F72" w:rsidP="00DA4F72">
      <w:pPr>
        <w:spacing w:before="100" w:beforeAutospacing="1" w:after="240" w:line="240" w:lineRule="auto"/>
        <w:jc w:val="center"/>
        <w:rPr>
          <w:rFonts w:ascii="Times New Roman" w:eastAsia="Times New Roman" w:hAnsi="Times New Roman" w:cs="Times New Roman"/>
          <w:color w:val="000000"/>
          <w:sz w:val="24"/>
          <w:szCs w:val="24"/>
        </w:rPr>
      </w:pPr>
      <w:r w:rsidRPr="00DA4F72">
        <w:rPr>
          <w:rFonts w:ascii="Copperplate Gothic Bold" w:eastAsia="Times New Roman" w:hAnsi="Copperplate Gothic Bold" w:cs="Times New Roman"/>
          <w:b/>
          <w:bCs/>
          <w:smallCaps/>
          <w:color w:val="000000"/>
          <w:sz w:val="28"/>
          <w:szCs w:val="28"/>
        </w:rPr>
        <w:t xml:space="preserve">   </w:t>
      </w:r>
      <w:r w:rsidRPr="00DA4F72">
        <w:rPr>
          <w:rFonts w:ascii="Copperplate Gothic Bold" w:eastAsia="Times New Roman" w:hAnsi="Copperplate Gothic Bold" w:cs="Times New Roman"/>
          <w:b/>
          <w:bCs/>
          <w:smallCaps/>
          <w:color w:val="000000"/>
          <w:sz w:val="24"/>
          <w:szCs w:val="24"/>
        </w:rPr>
        <w:t>Legal Scholarship Conference</w:t>
      </w:r>
    </w:p>
    <w:p w:rsidR="00DA4F72" w:rsidRPr="00DA4F72" w:rsidRDefault="00DA4F72" w:rsidP="00DA4F72">
      <w:pPr>
        <w:spacing w:before="100" w:beforeAutospacing="1" w:after="240" w:line="240" w:lineRule="auto"/>
        <w:jc w:val="center"/>
        <w:rPr>
          <w:rFonts w:ascii="Times New Roman" w:eastAsia="Times New Roman" w:hAnsi="Times New Roman" w:cs="Times New Roman"/>
          <w:color w:val="000000"/>
          <w:sz w:val="24"/>
          <w:szCs w:val="24"/>
        </w:rPr>
      </w:pPr>
      <w:r w:rsidRPr="00DA4F72">
        <w:rPr>
          <w:rFonts w:ascii="Arial" w:eastAsia="Times New Roman" w:hAnsi="Arial" w:cs="Arial"/>
          <w:smallCaps/>
          <w:color w:val="000000"/>
          <w:sz w:val="18"/>
          <w:szCs w:val="18"/>
        </w:rPr>
        <w:t xml:space="preserve">       </w:t>
      </w:r>
      <w:r w:rsidRPr="00DA4F72">
        <w:rPr>
          <w:rFonts w:ascii="Copperplate Gothic Light" w:eastAsia="Times New Roman" w:hAnsi="Copperplate Gothic Light" w:cs="Times New Roman"/>
          <w:smallCaps/>
          <w:color w:val="000000"/>
          <w:sz w:val="18"/>
          <w:szCs w:val="18"/>
        </w:rPr>
        <w:t>September 9-12, 2010</w:t>
      </w:r>
    </w:p>
    <w:p w:rsidR="00DA4F72" w:rsidRPr="00DA4F72" w:rsidRDefault="00DA4F72" w:rsidP="00DA4F72">
      <w:pPr>
        <w:spacing w:before="100" w:beforeAutospacing="1" w:after="240" w:line="240" w:lineRule="auto"/>
        <w:jc w:val="center"/>
        <w:rPr>
          <w:rFonts w:ascii="Times New Roman" w:eastAsia="Times New Roman" w:hAnsi="Times New Roman" w:cs="Times New Roman"/>
          <w:color w:val="000000"/>
          <w:sz w:val="24"/>
          <w:szCs w:val="24"/>
        </w:rPr>
      </w:pPr>
      <w:r w:rsidRPr="00DA4F72">
        <w:rPr>
          <w:rFonts w:ascii="Copperplate Gothic Light" w:eastAsia="Times New Roman" w:hAnsi="Copperplate Gothic Light" w:cs="Times New Roman"/>
          <w:smallCaps/>
          <w:color w:val="000000"/>
          <w:sz w:val="18"/>
          <w:szCs w:val="18"/>
        </w:rPr>
        <w:t>Seton Hall University School of Law</w:t>
      </w:r>
    </w:p>
    <w:p w:rsidR="00DA4F72" w:rsidRPr="00DA4F72" w:rsidRDefault="00DA4F72" w:rsidP="00DA4F72">
      <w:pPr>
        <w:spacing w:before="100" w:beforeAutospacing="1" w:after="240" w:line="240" w:lineRule="auto"/>
        <w:jc w:val="center"/>
        <w:rPr>
          <w:rFonts w:ascii="Times New Roman" w:eastAsia="Times New Roman" w:hAnsi="Times New Roman" w:cs="Times New Roman"/>
          <w:color w:val="000000"/>
          <w:sz w:val="24"/>
          <w:szCs w:val="24"/>
        </w:rPr>
      </w:pPr>
      <w:r w:rsidRPr="00DA4F72">
        <w:rPr>
          <w:rFonts w:ascii="Arial" w:eastAsia="Times New Roman" w:hAnsi="Arial" w:cs="Arial"/>
          <w:b/>
          <w:bCs/>
          <w:smallCaps/>
          <w:color w:val="000000"/>
          <w:sz w:val="40"/>
          <w:szCs w:val="40"/>
        </w:rPr>
        <w:t>Call for Panels and Papers</w:t>
      </w:r>
    </w:p>
    <w:p w:rsidR="00DA4F72" w:rsidRPr="00DA4F72" w:rsidRDefault="00DA4F72" w:rsidP="00DA4F72">
      <w:pPr>
        <w:spacing w:before="100" w:beforeAutospacing="1" w:after="240" w:line="240" w:lineRule="auto"/>
        <w:jc w:val="center"/>
        <w:rPr>
          <w:rFonts w:ascii="Times New Roman" w:eastAsia="Times New Roman" w:hAnsi="Times New Roman" w:cs="Times New Roman"/>
          <w:color w:val="000000"/>
          <w:sz w:val="24"/>
          <w:szCs w:val="24"/>
        </w:rPr>
      </w:pPr>
      <w:r w:rsidRPr="00DA4F72">
        <w:rPr>
          <w:rFonts w:ascii="Times New Roman" w:eastAsia="Times New Roman" w:hAnsi="Times New Roman" w:cs="Times New Roman"/>
          <w:color w:val="000000"/>
          <w:sz w:val="24"/>
          <w:szCs w:val="24"/>
        </w:rPr>
        <w:t> </w:t>
      </w:r>
      <w:r w:rsidRPr="00DA4F72">
        <w:rPr>
          <w:rFonts w:ascii="Times New Roman" w:eastAsia="Times New Roman" w:hAnsi="Times New Roman" w:cs="Times New Roman"/>
          <w:color w:val="000000"/>
        </w:rPr>
        <w:t xml:space="preserve">The six regional People of Color scholarship conferences—the Mid-Atlantic, Midwestern, Northeast, Southeast, Southwest, and Western—will come together for the first time since 2004 at the </w:t>
      </w:r>
      <w:r w:rsidRPr="00DA4F72">
        <w:rPr>
          <w:rFonts w:ascii="Times New Roman" w:eastAsia="Times New Roman" w:hAnsi="Times New Roman" w:cs="Times New Roman"/>
          <w:b/>
          <w:bCs/>
          <w:smallCaps/>
          <w:color w:val="000000"/>
        </w:rPr>
        <w:t>Third National People of Color Legal Scholarship Conference</w:t>
      </w:r>
      <w:r w:rsidRPr="00DA4F72">
        <w:rPr>
          <w:rFonts w:ascii="Times New Roman" w:eastAsia="Times New Roman" w:hAnsi="Times New Roman" w:cs="Times New Roman"/>
          <w:color w:val="000000"/>
        </w:rPr>
        <w:t xml:space="preserve"> to explore the meaning of a “post-racial” society and its relevance to legal scholarship and teaching. Drawing on legal scholarship that examines historical and current racial contexts, the conference will address a broad range of critical national and global issues that disproportionately impact communities of color and other underrepresented groups. </w:t>
      </w:r>
    </w:p>
    <w:p w:rsidR="00DA4F72" w:rsidRPr="00DA4F72" w:rsidRDefault="00DA4F72" w:rsidP="00DA4F72">
      <w:pPr>
        <w:spacing w:before="100" w:beforeAutospacing="1" w:after="240" w:line="240" w:lineRule="auto"/>
        <w:jc w:val="both"/>
        <w:rPr>
          <w:rFonts w:ascii="Times New Roman" w:eastAsia="Times New Roman" w:hAnsi="Times New Roman" w:cs="Times New Roman"/>
          <w:color w:val="000000"/>
          <w:sz w:val="24"/>
          <w:szCs w:val="24"/>
        </w:rPr>
      </w:pPr>
      <w:r w:rsidRPr="00DA4F72">
        <w:rPr>
          <w:rFonts w:ascii="Times New Roman" w:eastAsia="Times New Roman" w:hAnsi="Times New Roman" w:cs="Times New Roman"/>
          <w:color w:val="000000"/>
          <w:sz w:val="24"/>
          <w:szCs w:val="24"/>
        </w:rPr>
        <w:t> </w:t>
      </w:r>
      <w:r w:rsidRPr="00DA4F72">
        <w:rPr>
          <w:rFonts w:ascii="Times New Roman" w:eastAsia="Times New Roman" w:hAnsi="Times New Roman" w:cs="Times New Roman"/>
          <w:color w:val="000000"/>
        </w:rPr>
        <w:t xml:space="preserve">The Third National POC Planning Committee seeks proposals for panels and workshops that fit within its broad theme, </w:t>
      </w:r>
      <w:r w:rsidRPr="00DA4F72">
        <w:rPr>
          <w:rFonts w:ascii="Times New Roman" w:eastAsia="Times New Roman" w:hAnsi="Times New Roman" w:cs="Times New Roman"/>
          <w:b/>
          <w:bCs/>
          <w:smallCaps/>
          <w:color w:val="000000"/>
        </w:rPr>
        <w:t>Our Country, Our World in a “Post-Racial Era</w:t>
      </w:r>
      <w:r w:rsidRPr="00DA4F72">
        <w:rPr>
          <w:rFonts w:ascii="Times New Roman" w:eastAsia="Times New Roman" w:hAnsi="Times New Roman" w:cs="Times New Roman"/>
          <w:color w:val="000000"/>
        </w:rPr>
        <w:t xml:space="preserve">.  We encourage the submission of paper and panel proposals on a wide range of topics. There are several opportunities to publish the papers presented at the conference. </w:t>
      </w:r>
    </w:p>
    <w:p w:rsidR="00DA4F72" w:rsidRPr="00DA4F72" w:rsidRDefault="00DA4F72" w:rsidP="00DA4F72">
      <w:pPr>
        <w:spacing w:before="100" w:beforeAutospacing="1" w:after="240" w:line="240" w:lineRule="auto"/>
        <w:jc w:val="both"/>
        <w:rPr>
          <w:rFonts w:ascii="Times New Roman" w:eastAsia="Times New Roman" w:hAnsi="Times New Roman" w:cs="Times New Roman"/>
          <w:color w:val="000000"/>
          <w:sz w:val="24"/>
          <w:szCs w:val="24"/>
        </w:rPr>
      </w:pPr>
      <w:r w:rsidRPr="00DA4F72">
        <w:rPr>
          <w:rFonts w:ascii="Times New Roman" w:eastAsia="Times New Roman" w:hAnsi="Times New Roman" w:cs="Times New Roman"/>
          <w:color w:val="000000"/>
          <w:sz w:val="24"/>
          <w:szCs w:val="24"/>
        </w:rPr>
        <w:t> </w:t>
      </w:r>
      <w:r w:rsidRPr="00DA4F72">
        <w:rPr>
          <w:rFonts w:ascii="Times New Roman" w:eastAsia="Times New Roman" w:hAnsi="Times New Roman" w:cs="Times New Roman"/>
          <w:color w:val="000000"/>
        </w:rPr>
        <w:t xml:space="preserve">We are also accepting drafts for work-in-progress sessions and shorter “thoughts-in-progress” sessions to informally discuss future research and writing ideas. </w:t>
      </w:r>
    </w:p>
    <w:p w:rsidR="00DA4F72" w:rsidRPr="00DA4F72" w:rsidRDefault="00DA4F72" w:rsidP="00DA4F72">
      <w:pPr>
        <w:spacing w:before="100" w:beforeAutospacing="1" w:after="240" w:line="240" w:lineRule="auto"/>
        <w:jc w:val="both"/>
        <w:rPr>
          <w:rFonts w:ascii="Times New Roman" w:eastAsia="Times New Roman" w:hAnsi="Times New Roman" w:cs="Times New Roman"/>
          <w:color w:val="000000"/>
          <w:sz w:val="24"/>
          <w:szCs w:val="24"/>
        </w:rPr>
      </w:pPr>
      <w:r w:rsidRPr="00DA4F72">
        <w:rPr>
          <w:rFonts w:ascii="Times New Roman" w:eastAsia="Times New Roman" w:hAnsi="Times New Roman" w:cs="Times New Roman"/>
          <w:color w:val="000000"/>
          <w:sz w:val="24"/>
          <w:szCs w:val="24"/>
        </w:rPr>
        <w:t> </w:t>
      </w:r>
      <w:r w:rsidRPr="00DA4F72">
        <w:rPr>
          <w:rFonts w:ascii="Times New Roman" w:eastAsia="Times New Roman" w:hAnsi="Times New Roman" w:cs="Times New Roman"/>
          <w:color w:val="000000"/>
        </w:rPr>
        <w:t xml:space="preserve">Please e-mail a one page abstract of your submission to Professor </w:t>
      </w:r>
      <w:proofErr w:type="spellStart"/>
      <w:r w:rsidRPr="00DA4F72">
        <w:rPr>
          <w:rFonts w:ascii="Times New Roman" w:eastAsia="Times New Roman" w:hAnsi="Times New Roman" w:cs="Times New Roman"/>
          <w:color w:val="000000"/>
        </w:rPr>
        <w:t>Kamille</w:t>
      </w:r>
      <w:proofErr w:type="spellEnd"/>
      <w:r w:rsidRPr="00DA4F72">
        <w:rPr>
          <w:rFonts w:ascii="Times New Roman" w:eastAsia="Times New Roman" w:hAnsi="Times New Roman" w:cs="Times New Roman"/>
          <w:color w:val="000000"/>
        </w:rPr>
        <w:t xml:space="preserve"> Wolff, Co-Chair of the Program Committee, at </w:t>
      </w:r>
      <w:hyperlink r:id="rId5" w:history="1">
        <w:r w:rsidRPr="00DA4F72">
          <w:rPr>
            <w:rFonts w:ascii="Times New Roman" w:eastAsia="Times New Roman" w:hAnsi="Times New Roman" w:cs="Times New Roman"/>
            <w:color w:val="0000FF"/>
            <w:u w:val="single"/>
          </w:rPr>
          <w:t>kwolff@tmslaw.tsu.edu</w:t>
        </w:r>
      </w:hyperlink>
      <w:r w:rsidRPr="00DA4F72">
        <w:rPr>
          <w:rFonts w:ascii="Times New Roman" w:eastAsia="Times New Roman" w:hAnsi="Times New Roman" w:cs="Times New Roman"/>
          <w:color w:val="000000"/>
        </w:rPr>
        <w:t xml:space="preserve"> by </w:t>
      </w:r>
      <w:r w:rsidRPr="00DA4F72">
        <w:rPr>
          <w:rFonts w:ascii="Times New Roman" w:eastAsia="Times New Roman" w:hAnsi="Times New Roman" w:cs="Times New Roman"/>
          <w:b/>
          <w:bCs/>
          <w:color w:val="000000"/>
        </w:rPr>
        <w:t>March 12, 2010</w:t>
      </w:r>
      <w:r w:rsidRPr="00DA4F72">
        <w:rPr>
          <w:rFonts w:ascii="Times New Roman" w:eastAsia="Times New Roman" w:hAnsi="Times New Roman" w:cs="Times New Roman"/>
          <w:color w:val="000000"/>
        </w:rPr>
        <w:t xml:space="preserve">. You can also upload your submission on the conference webpage </w:t>
      </w:r>
      <w:hyperlink r:id="rId6" w:tgtFrame="_blank" w:history="1">
        <w:r w:rsidRPr="00DA4F72">
          <w:rPr>
            <w:rFonts w:ascii="Times New Roman" w:eastAsia="Times New Roman" w:hAnsi="Times New Roman" w:cs="Times New Roman"/>
            <w:color w:val="0000FF"/>
            <w:u w:val="single"/>
          </w:rPr>
          <w:t>http://law.shu.edu/thirdnationalpoc</w:t>
        </w:r>
      </w:hyperlink>
      <w:r w:rsidRPr="00DA4F72">
        <w:rPr>
          <w:rFonts w:ascii="Times New Roman" w:eastAsia="Times New Roman" w:hAnsi="Times New Roman" w:cs="Times New Roman"/>
          <w:color w:val="000000"/>
        </w:rPr>
        <w:t xml:space="preserve">. The selection of papers and presentations will be made by </w:t>
      </w:r>
      <w:r w:rsidRPr="00DA4F72">
        <w:rPr>
          <w:rFonts w:ascii="Times New Roman" w:eastAsia="Times New Roman" w:hAnsi="Times New Roman" w:cs="Times New Roman"/>
          <w:b/>
          <w:bCs/>
          <w:color w:val="000000"/>
        </w:rPr>
        <w:t>June 14, 2010</w:t>
      </w:r>
      <w:r w:rsidRPr="00DA4F72">
        <w:rPr>
          <w:rFonts w:ascii="Times New Roman" w:eastAsia="Times New Roman" w:hAnsi="Times New Roman" w:cs="Times New Roman"/>
          <w:color w:val="000000"/>
        </w:rPr>
        <w:t xml:space="preserve">.  </w:t>
      </w:r>
    </w:p>
    <w:p w:rsidR="00DA4F72" w:rsidRPr="00DA4F72" w:rsidRDefault="00DA4F72" w:rsidP="00DA4F72">
      <w:pPr>
        <w:spacing w:line="240" w:lineRule="auto"/>
        <w:jc w:val="both"/>
        <w:rPr>
          <w:rFonts w:ascii="Times New Roman" w:eastAsia="Times New Roman" w:hAnsi="Times New Roman" w:cs="Times New Roman"/>
          <w:color w:val="000000"/>
          <w:sz w:val="24"/>
          <w:szCs w:val="24"/>
        </w:rPr>
      </w:pPr>
      <w:r w:rsidRPr="00DA4F72">
        <w:rPr>
          <w:rFonts w:ascii="Times New Roman" w:eastAsia="Times New Roman" w:hAnsi="Times New Roman" w:cs="Times New Roman"/>
          <w:color w:val="000000"/>
          <w:sz w:val="24"/>
          <w:szCs w:val="24"/>
        </w:rPr>
        <w:t> </w:t>
      </w:r>
    </w:p>
    <w:p w:rsidR="00DA4F72" w:rsidRPr="00DA4F72" w:rsidRDefault="00DA4F72" w:rsidP="00DA4F72">
      <w:pPr>
        <w:spacing w:line="240" w:lineRule="auto"/>
        <w:jc w:val="both"/>
        <w:rPr>
          <w:rFonts w:ascii="Times New Roman" w:eastAsia="Times New Roman" w:hAnsi="Times New Roman" w:cs="Times New Roman"/>
          <w:color w:val="000000"/>
          <w:sz w:val="24"/>
          <w:szCs w:val="24"/>
        </w:rPr>
      </w:pPr>
      <w:r w:rsidRPr="00DA4F72">
        <w:rPr>
          <w:rFonts w:ascii="Times New Roman" w:eastAsia="Times New Roman" w:hAnsi="Times New Roman" w:cs="Times New Roman"/>
          <w:color w:val="000000"/>
          <w:sz w:val="24"/>
          <w:szCs w:val="24"/>
        </w:rPr>
        <w:t> </w:t>
      </w:r>
    </w:p>
    <w:p w:rsidR="00DA4F72" w:rsidRPr="00DA4F72" w:rsidRDefault="00DA4F72" w:rsidP="00DA4F72">
      <w:pPr>
        <w:spacing w:line="240" w:lineRule="auto"/>
        <w:jc w:val="both"/>
        <w:rPr>
          <w:rFonts w:ascii="Times New Roman" w:eastAsia="Times New Roman" w:hAnsi="Times New Roman" w:cs="Times New Roman"/>
          <w:color w:val="000000"/>
          <w:sz w:val="24"/>
          <w:szCs w:val="24"/>
        </w:rPr>
      </w:pPr>
      <w:r w:rsidRPr="00DA4F72">
        <w:rPr>
          <w:rFonts w:ascii="Times New Roman" w:eastAsia="Times New Roman" w:hAnsi="Times New Roman" w:cs="Times New Roman"/>
          <w:i/>
          <w:iCs/>
          <w:color w:val="000000"/>
        </w:rPr>
        <w:t xml:space="preserve">The Third National People of Color Legal Scholarship Conference does not discriminate on the basis of any identity status or scholarly perspective. We are strongly dedicated to the pursuit of excellence by including and integrating individuals who represent different groups, including those based on race, ethnicity, gender, gender identity, sexual orientation, religion, socioeconomic background, age, disability, immigration or veteran status, or any other status. </w:t>
      </w:r>
    </w:p>
    <w:p w:rsidR="00DA4F72" w:rsidRPr="00DA4F72" w:rsidRDefault="00DA4F72" w:rsidP="00DA4F72">
      <w:pPr>
        <w:spacing w:line="240" w:lineRule="auto"/>
        <w:rPr>
          <w:rFonts w:ascii="Times New Roman" w:eastAsia="Times New Roman" w:hAnsi="Times New Roman" w:cs="Times New Roman"/>
          <w:sz w:val="24"/>
          <w:szCs w:val="24"/>
        </w:rPr>
      </w:pPr>
    </w:p>
    <w:p w:rsidR="00121BD8" w:rsidRDefault="00121BD8"/>
    <w:sectPr w:rsidR="00121BD8" w:rsidSect="00121B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altName w:val="Times"/>
    <w:panose1 w:val="02020603050405020304"/>
    <w:charset w:val="00"/>
    <w:family w:val="roman"/>
    <w:pitch w:val="variable"/>
    <w:sig w:usb0="20002A87" w:usb1="00000000" w:usb2="00000000" w:usb3="00000000" w:csb0="000001FF" w:csb1="00000000"/>
  </w:font>
  <w:font w:name="Copperplate Gothic Bold">
    <w:panose1 w:val="020E0705020206020404"/>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00000000" w:usb2="00000000" w:usb3="00000000" w:csb0="000001FF" w:csb1="00000000"/>
  </w:font>
  <w:font w:name="Copperplate Gothic Light">
    <w:panose1 w:val="020E05070202060204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DA4F72"/>
    <w:rsid w:val="00121BD8"/>
    <w:rsid w:val="0016595A"/>
    <w:rsid w:val="009D4632"/>
    <w:rsid w:val="00A83397"/>
    <w:rsid w:val="00DA4F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1B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A4F72"/>
    <w:rPr>
      <w:color w:val="0000FF"/>
      <w:u w:val="single"/>
    </w:rPr>
  </w:style>
</w:styles>
</file>

<file path=word/webSettings.xml><?xml version="1.0" encoding="utf-8"?>
<w:webSettings xmlns:r="http://schemas.openxmlformats.org/officeDocument/2006/relationships" xmlns:w="http://schemas.openxmlformats.org/wordprocessingml/2006/main">
  <w:divs>
    <w:div w:id="1120225436">
      <w:bodyDiv w:val="1"/>
      <w:marLeft w:val="0"/>
      <w:marRight w:val="0"/>
      <w:marTop w:val="0"/>
      <w:marBottom w:val="0"/>
      <w:divBdr>
        <w:top w:val="none" w:sz="0" w:space="0" w:color="auto"/>
        <w:left w:val="none" w:sz="0" w:space="0" w:color="auto"/>
        <w:bottom w:val="none" w:sz="0" w:space="0" w:color="auto"/>
        <w:right w:val="none" w:sz="0" w:space="0" w:color="auto"/>
      </w:divBdr>
      <w:divsChild>
        <w:div w:id="774783930">
          <w:marLeft w:val="0"/>
          <w:marRight w:val="0"/>
          <w:marTop w:val="0"/>
          <w:marBottom w:val="0"/>
          <w:divBdr>
            <w:top w:val="none" w:sz="0" w:space="0" w:color="auto"/>
            <w:left w:val="none" w:sz="0" w:space="0" w:color="auto"/>
            <w:bottom w:val="none" w:sz="0" w:space="0" w:color="auto"/>
            <w:right w:val="none" w:sz="0" w:space="0" w:color="auto"/>
          </w:divBdr>
          <w:divsChild>
            <w:div w:id="1441873298">
              <w:marLeft w:val="0"/>
              <w:marRight w:val="0"/>
              <w:marTop w:val="0"/>
              <w:marBottom w:val="0"/>
              <w:divBdr>
                <w:top w:val="none" w:sz="0" w:space="0" w:color="auto"/>
                <w:left w:val="none" w:sz="0" w:space="0" w:color="auto"/>
                <w:bottom w:val="none" w:sz="0" w:space="0" w:color="auto"/>
                <w:right w:val="none" w:sz="0" w:space="0" w:color="auto"/>
              </w:divBdr>
              <w:divsChild>
                <w:div w:id="1486045065">
                  <w:marLeft w:val="0"/>
                  <w:marRight w:val="0"/>
                  <w:marTop w:val="0"/>
                  <w:marBottom w:val="0"/>
                  <w:divBdr>
                    <w:top w:val="none" w:sz="0" w:space="0" w:color="auto"/>
                    <w:left w:val="none" w:sz="0" w:space="0" w:color="auto"/>
                    <w:bottom w:val="none" w:sz="0" w:space="0" w:color="auto"/>
                    <w:right w:val="none" w:sz="0" w:space="0" w:color="auto"/>
                  </w:divBdr>
                </w:div>
                <w:div w:id="206768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85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umail.fiu.edu/owa/redir.aspx?C=5dab7791e61b4b6990207ba8b7d91663&amp;URL=http%3a%2f%2flaw.shu.edu%2fthirdnationalpoc" TargetMode="External"/><Relationship Id="rId5" Type="http://schemas.openxmlformats.org/officeDocument/2006/relationships/hyperlink" Target="https://fiumail.fiu.edu/owa/redir.aspx?C=5dab7791e61b4b6990207ba8b7d91663&amp;URL=mailto%3akwolff%40tmslaw.tsu.edu" TargetMode="External"/><Relationship Id="rId4" Type="http://schemas.openxmlformats.org/officeDocument/2006/relationships/hyperlink" Target="https://fiumail.fiu.edu/owa/redir.aspx?C=5dab7791e61b4b6990207ba8b7d91663&amp;URL=http%3a%2f%2flaw.shu.edu%2fthirdnationalp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412</Words>
  <Characters>2353</Characters>
  <Application>Microsoft Office Word</Application>
  <DocSecurity>0</DocSecurity>
  <Lines>19</Lines>
  <Paragraphs>5</Paragraphs>
  <ScaleCrop>false</ScaleCrop>
  <Company/>
  <LinksUpToDate>false</LinksUpToDate>
  <CharactersWithSpaces>2760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Technology Services</cp:lastModifiedBy>
  <cp:revision>2</cp:revision>
  <dcterms:created xsi:type="dcterms:W3CDTF">2010-01-23T14:58:00Z</dcterms:created>
  <dcterms:modified xsi:type="dcterms:W3CDTF">2010-01-23T14:58:00Z</dcterms:modified>
</cp:coreProperties>
</file>