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F4B" w:rsidRPr="005974C4" w:rsidRDefault="007722D9" w:rsidP="00F550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5974C4">
        <w:rPr>
          <w:rFonts w:ascii="Copperplate Gothic Bold" w:hAnsi="Copperplate Gothic Bold" w:cs="Copperplate Gothic Bold"/>
          <w:b/>
          <w:bCs/>
          <w:sz w:val="42"/>
          <w:szCs w:val="42"/>
        </w:rPr>
        <w:t>Our Country, Our World</w:t>
      </w:r>
    </w:p>
    <w:p w:rsidR="00F55047" w:rsidRPr="005974C4" w:rsidRDefault="00F55047" w:rsidP="00F55047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sz w:val="32"/>
          <w:szCs w:val="32"/>
        </w:rPr>
      </w:pPr>
      <w:r w:rsidRPr="005974C4">
        <w:rPr>
          <w:rFonts w:ascii="Copperplate Gothic Bold" w:hAnsi="Copperplate Gothic Bold" w:cs="Copperplate Gothic Bold"/>
          <w:b/>
          <w:bCs/>
          <w:sz w:val="42"/>
          <w:szCs w:val="42"/>
        </w:rPr>
        <w:t>In a “Post-Racial” Era</w:t>
      </w:r>
    </w:p>
    <w:p w:rsidR="00F55047" w:rsidRPr="005974C4" w:rsidRDefault="00F55047" w:rsidP="00F55047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sz w:val="32"/>
          <w:szCs w:val="32"/>
        </w:rPr>
      </w:pPr>
      <w:r w:rsidRPr="005974C4">
        <w:rPr>
          <w:rFonts w:ascii="Times New Roman" w:hAnsi="Times New Roman"/>
          <w:noProof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381.9pt;height:77.2pt;visibility:visible">
            <v:imagedata r:id="rId5" o:title=""/>
          </v:shape>
        </w:pict>
      </w:r>
    </w:p>
    <w:p w:rsidR="00F55047" w:rsidRPr="005974C4" w:rsidRDefault="00F55047" w:rsidP="00F550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5974C4">
        <w:rPr>
          <w:rFonts w:ascii="Copperplate Gothic Bold" w:hAnsi="Copperplate Gothic Bold" w:cs="Copperplate Gothic Bold"/>
          <w:b/>
          <w:bCs/>
          <w:sz w:val="32"/>
          <w:szCs w:val="32"/>
        </w:rPr>
        <w:t>Third National People of Color</w:t>
      </w:r>
    </w:p>
    <w:p w:rsidR="00F55047" w:rsidRPr="005974C4" w:rsidRDefault="00F55047" w:rsidP="00F55047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/>
          <w:sz w:val="32"/>
          <w:szCs w:val="32"/>
        </w:rPr>
      </w:pPr>
      <w:r w:rsidRPr="005974C4">
        <w:rPr>
          <w:rFonts w:ascii="Copperplate Gothic Bold" w:hAnsi="Copperplate Gothic Bold" w:cs="Copperplate Gothic Bold"/>
          <w:b/>
          <w:bCs/>
          <w:sz w:val="32"/>
          <w:szCs w:val="32"/>
        </w:rPr>
        <w:t>Legal Scholarship Conference</w:t>
      </w:r>
    </w:p>
    <w:p w:rsidR="00F55047" w:rsidRPr="005974C4" w:rsidRDefault="00F55047" w:rsidP="00F550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5974C4">
        <w:rPr>
          <w:rFonts w:ascii="Copperplate Gothic Light" w:hAnsi="Copperplate Gothic Light" w:cs="Copperplate Gothic Light"/>
          <w:sz w:val="24"/>
          <w:szCs w:val="24"/>
        </w:rPr>
        <w:t>September 9-12, 2010</w:t>
      </w:r>
    </w:p>
    <w:p w:rsidR="00F55047" w:rsidRDefault="00F55047" w:rsidP="00F5504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pperplate Gothic Light" w:hAnsi="Copperplate Gothic Light" w:cs="Copperplate Gothic Light"/>
          <w:sz w:val="24"/>
          <w:szCs w:val="24"/>
        </w:rPr>
      </w:pPr>
      <w:r w:rsidRPr="005974C4">
        <w:rPr>
          <w:rFonts w:ascii="Copperplate Gothic Light" w:hAnsi="Copperplate Gothic Light" w:cs="Copperplate Gothic Light"/>
          <w:sz w:val="24"/>
          <w:szCs w:val="24"/>
        </w:rPr>
        <w:t>Seton Hall University School of Law</w:t>
      </w:r>
    </w:p>
    <w:p w:rsidR="00F55047" w:rsidRDefault="00F55047" w:rsidP="00F55047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rFonts w:ascii="Corbel" w:hAnsi="Corbel" w:cs="Copperplate Gothic Light"/>
          <w:sz w:val="24"/>
          <w:szCs w:val="24"/>
        </w:rPr>
      </w:pPr>
      <w:hyperlink r:id="rId6" w:history="1">
        <w:r w:rsidRPr="00590CAA">
          <w:rPr>
            <w:rStyle w:val="Hyperlink"/>
            <w:rFonts w:ascii="Corbel" w:hAnsi="Corbel" w:cs="Copperplate Gothic Light"/>
            <w:sz w:val="24"/>
            <w:szCs w:val="24"/>
          </w:rPr>
          <w:t>http://law.shu.e</w:t>
        </w:r>
        <w:r w:rsidRPr="00590CAA">
          <w:rPr>
            <w:rStyle w:val="Hyperlink"/>
            <w:rFonts w:ascii="Corbel" w:hAnsi="Corbel" w:cs="Copperplate Gothic Light"/>
            <w:sz w:val="24"/>
            <w:szCs w:val="24"/>
          </w:rPr>
          <w:t>d</w:t>
        </w:r>
        <w:r w:rsidRPr="00590CAA">
          <w:rPr>
            <w:rStyle w:val="Hyperlink"/>
            <w:rFonts w:ascii="Corbel" w:hAnsi="Corbel" w:cs="Copperplate Gothic Light"/>
            <w:sz w:val="24"/>
            <w:szCs w:val="24"/>
          </w:rPr>
          <w:t>u/thirdnationalpoc</w:t>
        </w:r>
      </w:hyperlink>
    </w:p>
    <w:p w:rsidR="00F55047" w:rsidRPr="001F66A7" w:rsidRDefault="00F55047" w:rsidP="00F55047">
      <w:pPr>
        <w:spacing w:after="0"/>
        <w:jc w:val="center"/>
        <w:rPr>
          <w:rFonts w:ascii="Times New Roman" w:eastAsia="Times New Roman" w:hAnsi="Times New Roman"/>
          <w:b/>
          <w:bCs/>
          <w:sz w:val="56"/>
          <w:szCs w:val="56"/>
        </w:rPr>
      </w:pPr>
      <w:r w:rsidRPr="001F66A7">
        <w:rPr>
          <w:rFonts w:ascii="Times New Roman" w:eastAsia="Times New Roman" w:hAnsi="Times New Roman"/>
          <w:b/>
          <w:bCs/>
          <w:sz w:val="56"/>
          <w:szCs w:val="56"/>
        </w:rPr>
        <w:t>How to Enter the Legal Academy:</w:t>
      </w:r>
    </w:p>
    <w:p w:rsidR="00F55047" w:rsidRPr="001F66A7" w:rsidRDefault="00F55047" w:rsidP="00F55047">
      <w:pPr>
        <w:spacing w:after="0"/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eastAsia="Times New Roman" w:hAnsi="Times New Roman"/>
          <w:b/>
          <w:bCs/>
          <w:sz w:val="56"/>
          <w:szCs w:val="56"/>
        </w:rPr>
        <w:t>Pipeline P</w:t>
      </w:r>
      <w:r w:rsidRPr="001F66A7">
        <w:rPr>
          <w:rFonts w:ascii="Times New Roman" w:eastAsia="Times New Roman" w:hAnsi="Times New Roman"/>
          <w:b/>
          <w:bCs/>
          <w:sz w:val="56"/>
          <w:szCs w:val="56"/>
        </w:rPr>
        <w:t>rogram</w:t>
      </w:r>
    </w:p>
    <w:p w:rsidR="00F55047" w:rsidRPr="001F66A7" w:rsidRDefault="00F55047" w:rsidP="00F55047">
      <w:pPr>
        <w:spacing w:after="0"/>
        <w:ind w:firstLine="720"/>
        <w:jc w:val="center"/>
        <w:rPr>
          <w:rFonts w:ascii="Times New Roman" w:eastAsia="Times New Roman" w:hAnsi="Times New Roman"/>
          <w:bCs/>
          <w:i/>
          <w:sz w:val="28"/>
          <w:szCs w:val="28"/>
        </w:rPr>
      </w:pPr>
      <w:r w:rsidRPr="001F66A7">
        <w:rPr>
          <w:rFonts w:ascii="Times New Roman" w:eastAsia="Times New Roman" w:hAnsi="Times New Roman"/>
          <w:b/>
          <w:bCs/>
          <w:i/>
          <w:sz w:val="28"/>
          <w:szCs w:val="28"/>
        </w:rPr>
        <w:t>Thinking about becoming a law professor?</w:t>
      </w:r>
      <w:r w:rsidRPr="001F66A7">
        <w:rPr>
          <w:rFonts w:ascii="Times New Roman" w:eastAsia="Times New Roman" w:hAnsi="Times New Roman"/>
          <w:bCs/>
          <w:i/>
          <w:sz w:val="28"/>
          <w:szCs w:val="28"/>
        </w:rPr>
        <w:t xml:space="preserve"> </w:t>
      </w:r>
    </w:p>
    <w:p w:rsidR="00F55047" w:rsidRPr="001F66A7" w:rsidRDefault="00F55047" w:rsidP="00F55047">
      <w:pPr>
        <w:spacing w:after="0"/>
        <w:ind w:firstLine="720"/>
        <w:jc w:val="center"/>
        <w:rPr>
          <w:rFonts w:ascii="Times New Roman" w:eastAsia="Times New Roman" w:hAnsi="Times New Roman"/>
          <w:bCs/>
          <w:i/>
          <w:sz w:val="28"/>
          <w:szCs w:val="28"/>
        </w:rPr>
      </w:pPr>
      <w:r w:rsidRPr="001F66A7">
        <w:rPr>
          <w:rFonts w:ascii="Times New Roman" w:eastAsia="Times New Roman" w:hAnsi="Times New Roman"/>
          <w:bCs/>
          <w:i/>
          <w:sz w:val="28"/>
          <w:szCs w:val="28"/>
        </w:rPr>
        <w:t>The Pipeline Program at the National People of Color Legal Scholarship Conference is an opportunity to learn the inside information necessary to join the legal academic community!</w:t>
      </w:r>
    </w:p>
    <w:p w:rsidR="00F55047" w:rsidRPr="001F66A7" w:rsidRDefault="00F55047" w:rsidP="00F55047">
      <w:pPr>
        <w:spacing w:after="0"/>
        <w:ind w:firstLine="720"/>
        <w:jc w:val="center"/>
        <w:rPr>
          <w:rFonts w:ascii="Times New Roman" w:eastAsia="Times New Roman" w:hAnsi="Times New Roman"/>
          <w:bCs/>
          <w:sz w:val="28"/>
          <w:szCs w:val="28"/>
        </w:rPr>
      </w:pPr>
    </w:p>
    <w:p w:rsidR="00F55047" w:rsidRDefault="00F55047" w:rsidP="00F55047">
      <w:pPr>
        <w:spacing w:after="120" w:line="240" w:lineRule="auto"/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bCs/>
          <w:sz w:val="28"/>
          <w:szCs w:val="28"/>
        </w:rPr>
        <w:t xml:space="preserve">All interested 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parties are </w:t>
      </w:r>
      <w:r w:rsidRPr="001F66A7">
        <w:rPr>
          <w:rFonts w:ascii="Times New Roman" w:eastAsia="Times New Roman" w:hAnsi="Times New Roman"/>
          <w:sz w:val="28"/>
          <w:szCs w:val="28"/>
        </w:rPr>
        <w:t xml:space="preserve">invited to attend a </w:t>
      </w:r>
      <w:r>
        <w:rPr>
          <w:rFonts w:ascii="Times New Roman" w:eastAsia="Times New Roman" w:hAnsi="Times New Roman"/>
          <w:sz w:val="28"/>
          <w:szCs w:val="28"/>
        </w:rPr>
        <w:t>four-</w:t>
      </w:r>
      <w:r w:rsidRPr="001F66A7">
        <w:rPr>
          <w:rFonts w:ascii="Times New Roman" w:eastAsia="Times New Roman" w:hAnsi="Times New Roman"/>
          <w:sz w:val="28"/>
          <w:szCs w:val="28"/>
        </w:rPr>
        <w:t>hour “boot camp” program featuring panel discussions about entering law school teaching as a person of color.</w:t>
      </w:r>
    </w:p>
    <w:p w:rsidR="00F55047" w:rsidRDefault="00F55047" w:rsidP="00F55047">
      <w:pPr>
        <w:spacing w:after="0" w:line="360" w:lineRule="auto"/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sz w:val="28"/>
          <w:szCs w:val="28"/>
        </w:rPr>
        <w:t xml:space="preserve">Date: </w:t>
      </w:r>
      <w:r>
        <w:rPr>
          <w:rFonts w:ascii="Times New Roman" w:eastAsia="Times New Roman" w:hAnsi="Times New Roman"/>
          <w:sz w:val="28"/>
          <w:szCs w:val="28"/>
        </w:rPr>
        <w:t xml:space="preserve">Thursday, </w:t>
      </w:r>
      <w:r w:rsidRPr="001F66A7">
        <w:rPr>
          <w:rFonts w:ascii="Times New Roman" w:eastAsia="Times New Roman" w:hAnsi="Times New Roman"/>
          <w:sz w:val="28"/>
          <w:szCs w:val="28"/>
        </w:rPr>
        <w:t xml:space="preserve">September </w:t>
      </w:r>
      <w:r>
        <w:rPr>
          <w:rFonts w:ascii="Times New Roman" w:eastAsia="Times New Roman" w:hAnsi="Times New Roman"/>
          <w:sz w:val="28"/>
          <w:szCs w:val="28"/>
        </w:rPr>
        <w:t>9</w:t>
      </w:r>
      <w:r w:rsidRPr="001F66A7">
        <w:rPr>
          <w:rFonts w:ascii="Times New Roman" w:eastAsia="Times New Roman" w:hAnsi="Times New Roman"/>
          <w:sz w:val="28"/>
          <w:szCs w:val="28"/>
        </w:rPr>
        <w:t>, 2010</w:t>
      </w:r>
      <w:r>
        <w:rPr>
          <w:rFonts w:ascii="Times New Roman" w:eastAsia="Times New Roman" w:hAnsi="Times New Roman"/>
          <w:sz w:val="28"/>
          <w:szCs w:val="28"/>
        </w:rPr>
        <w:t>.</w:t>
      </w:r>
      <w:r w:rsidRPr="001F66A7">
        <w:rPr>
          <w:rFonts w:ascii="Times New Roman" w:eastAsia="Times New Roman" w:hAnsi="Times New Roman"/>
          <w:sz w:val="28"/>
          <w:szCs w:val="28"/>
        </w:rPr>
        <w:t xml:space="preserve">  Time: </w:t>
      </w:r>
      <w:r>
        <w:rPr>
          <w:rFonts w:ascii="Times New Roman" w:eastAsia="Times New Roman" w:hAnsi="Times New Roman"/>
          <w:sz w:val="28"/>
          <w:szCs w:val="28"/>
        </w:rPr>
        <w:t>11</w:t>
      </w:r>
      <w:r w:rsidRPr="001F66A7">
        <w:rPr>
          <w:rFonts w:ascii="Times New Roman" w:eastAsia="Times New Roman" w:hAnsi="Times New Roman"/>
          <w:sz w:val="28"/>
          <w:szCs w:val="28"/>
        </w:rPr>
        <w:t>:</w:t>
      </w:r>
      <w:r>
        <w:rPr>
          <w:rFonts w:ascii="Times New Roman" w:eastAsia="Times New Roman" w:hAnsi="Times New Roman"/>
          <w:sz w:val="28"/>
          <w:szCs w:val="28"/>
        </w:rPr>
        <w:t>00 a.m. – 3:00</w:t>
      </w:r>
      <w:r w:rsidRPr="001F66A7">
        <w:rPr>
          <w:rFonts w:ascii="Times New Roman" w:eastAsia="Times New Roman" w:hAnsi="Times New Roman"/>
          <w:sz w:val="28"/>
          <w:szCs w:val="28"/>
        </w:rPr>
        <w:t xml:space="preserve"> p.m.</w:t>
      </w:r>
    </w:p>
    <w:p w:rsidR="00F55047" w:rsidRPr="001F66A7" w:rsidRDefault="00F55047" w:rsidP="00F55047">
      <w:pPr>
        <w:spacing w:after="0" w:line="360" w:lineRule="auto"/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Topics covered </w:t>
      </w:r>
      <w:r w:rsidRPr="001F66A7">
        <w:rPr>
          <w:rFonts w:ascii="Times New Roman" w:eastAsia="Times New Roman" w:hAnsi="Times New Roman"/>
          <w:sz w:val="28"/>
          <w:szCs w:val="28"/>
        </w:rPr>
        <w:t>will include:</w:t>
      </w:r>
    </w:p>
    <w:p w:rsidR="00F55047" w:rsidRPr="001F66A7" w:rsidRDefault="00F55047" w:rsidP="00F55047">
      <w:pPr>
        <w:numPr>
          <w:ilvl w:val="0"/>
          <w:numId w:val="1"/>
        </w:numPr>
        <w:spacing w:after="0" w:line="360" w:lineRule="auto"/>
        <w:ind w:left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b/>
          <w:sz w:val="28"/>
          <w:szCs w:val="28"/>
        </w:rPr>
        <w:t>How to Gain a Position</w:t>
      </w:r>
      <w:r w:rsidRPr="001F66A7">
        <w:rPr>
          <w:rFonts w:ascii="Times New Roman" w:eastAsia="Times New Roman" w:hAnsi="Times New Roman"/>
          <w:sz w:val="28"/>
          <w:szCs w:val="28"/>
        </w:rPr>
        <w:t>:  Self-marketing, CVs, Callbacks, Job Talks</w:t>
      </w:r>
    </w:p>
    <w:p w:rsidR="00F55047" w:rsidRPr="001F66A7" w:rsidRDefault="00F55047" w:rsidP="00F55047">
      <w:pPr>
        <w:numPr>
          <w:ilvl w:val="0"/>
          <w:numId w:val="1"/>
        </w:numPr>
        <w:spacing w:after="0" w:line="360" w:lineRule="auto"/>
        <w:ind w:left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b/>
          <w:sz w:val="28"/>
          <w:szCs w:val="28"/>
        </w:rPr>
        <w:t>Placement</w:t>
      </w:r>
      <w:r w:rsidRPr="001F66A7">
        <w:rPr>
          <w:rFonts w:ascii="Times New Roman" w:eastAsia="Times New Roman" w:hAnsi="Times New Roman"/>
          <w:sz w:val="28"/>
          <w:szCs w:val="28"/>
        </w:rPr>
        <w:t>:  The “Meet Market,” FAR forms and Interviewing Advice</w:t>
      </w:r>
    </w:p>
    <w:p w:rsidR="00F55047" w:rsidRPr="001F66A7" w:rsidRDefault="00F55047" w:rsidP="00F55047">
      <w:pPr>
        <w:numPr>
          <w:ilvl w:val="0"/>
          <w:numId w:val="1"/>
        </w:numPr>
        <w:spacing w:after="0" w:line="360" w:lineRule="auto"/>
        <w:ind w:left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b/>
          <w:sz w:val="28"/>
          <w:szCs w:val="28"/>
        </w:rPr>
        <w:t>Entrée Strategies</w:t>
      </w:r>
      <w:r w:rsidRPr="001F66A7">
        <w:rPr>
          <w:rFonts w:ascii="Times New Roman" w:eastAsia="Times New Roman" w:hAnsi="Times New Roman"/>
          <w:sz w:val="28"/>
          <w:szCs w:val="28"/>
        </w:rPr>
        <w:t>:  Fellowships, Clerkships, Visiting Assistant Professorships</w:t>
      </w:r>
    </w:p>
    <w:p w:rsidR="00F55047" w:rsidRPr="001F66A7" w:rsidRDefault="00F55047" w:rsidP="00F55047">
      <w:pPr>
        <w:numPr>
          <w:ilvl w:val="0"/>
          <w:numId w:val="1"/>
        </w:numPr>
        <w:spacing w:after="0" w:line="360" w:lineRule="auto"/>
        <w:ind w:left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b/>
          <w:sz w:val="28"/>
          <w:szCs w:val="28"/>
        </w:rPr>
        <w:t>Writing for the Academy</w:t>
      </w:r>
      <w:r w:rsidRPr="001F66A7">
        <w:rPr>
          <w:rFonts w:ascii="Times New Roman" w:eastAsia="Times New Roman" w:hAnsi="Times New Roman"/>
          <w:sz w:val="28"/>
          <w:szCs w:val="28"/>
        </w:rPr>
        <w:t>:  Turning law school papers into articles</w:t>
      </w:r>
      <w:r>
        <w:rPr>
          <w:rFonts w:ascii="Times New Roman" w:eastAsia="Times New Roman" w:hAnsi="Times New Roman"/>
          <w:sz w:val="28"/>
          <w:szCs w:val="28"/>
        </w:rPr>
        <w:t>, research agendas</w:t>
      </w:r>
    </w:p>
    <w:p w:rsidR="00F55047" w:rsidRPr="005D4465" w:rsidRDefault="00F55047" w:rsidP="00F55047">
      <w:pPr>
        <w:numPr>
          <w:ilvl w:val="0"/>
          <w:numId w:val="1"/>
        </w:numPr>
        <w:spacing w:after="0" w:line="360" w:lineRule="auto"/>
        <w:ind w:left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b/>
          <w:sz w:val="28"/>
          <w:szCs w:val="28"/>
        </w:rPr>
        <w:t>Advice for Late Bloomers</w:t>
      </w:r>
      <w:r w:rsidRPr="001F66A7">
        <w:rPr>
          <w:rFonts w:ascii="Times New Roman" w:eastAsia="Times New Roman" w:hAnsi="Times New Roman"/>
          <w:sz w:val="28"/>
          <w:szCs w:val="28"/>
        </w:rPr>
        <w:t>:  Entering the academic market later in your career</w:t>
      </w:r>
    </w:p>
    <w:p w:rsidR="00F55047" w:rsidRPr="001F66A7" w:rsidRDefault="00F55047" w:rsidP="00F55047">
      <w:pPr>
        <w:spacing w:after="0"/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F55047" w:rsidRDefault="00F55047" w:rsidP="00F55047">
      <w:pPr>
        <w:spacing w:after="0"/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sz w:val="28"/>
          <w:szCs w:val="28"/>
        </w:rPr>
        <w:t xml:space="preserve">All parties interested in attending this event should register at the above website while space is available.  </w:t>
      </w:r>
      <w:r>
        <w:rPr>
          <w:rFonts w:ascii="Times New Roman" w:eastAsia="Times New Roman" w:hAnsi="Times New Roman"/>
          <w:sz w:val="28"/>
          <w:szCs w:val="28"/>
        </w:rPr>
        <w:t>Registration fee is $20.  Lunch will be provided.</w:t>
      </w:r>
    </w:p>
    <w:p w:rsidR="00F55047" w:rsidRPr="001F66A7" w:rsidRDefault="00F55047" w:rsidP="00F55047">
      <w:pPr>
        <w:spacing w:after="0"/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907508">
        <w:rPr>
          <w:rFonts w:ascii="Times New Roman" w:eastAsia="Times New Roman" w:hAnsi="Times New Roman"/>
          <w:sz w:val="28"/>
          <w:szCs w:val="28"/>
        </w:rPr>
        <w:t>**Attendee rates increase after July 10, 2010**</w:t>
      </w:r>
    </w:p>
    <w:p w:rsidR="00F55047" w:rsidRPr="001F66A7" w:rsidRDefault="00F55047" w:rsidP="00F55047">
      <w:pPr>
        <w:spacing w:after="0"/>
        <w:jc w:val="center"/>
        <w:rPr>
          <w:rFonts w:ascii="Times New Roman" w:eastAsia="Times New Roman" w:hAnsi="Times New Roman"/>
          <w:sz w:val="28"/>
          <w:szCs w:val="28"/>
        </w:rPr>
      </w:pPr>
      <w:r w:rsidRPr="001F66A7">
        <w:rPr>
          <w:rFonts w:ascii="Times New Roman" w:eastAsia="Times New Roman" w:hAnsi="Times New Roman"/>
          <w:sz w:val="28"/>
          <w:szCs w:val="28"/>
        </w:rPr>
        <w:t>------------------------------------------------------</w:t>
      </w:r>
    </w:p>
    <w:p w:rsidR="00F55047" w:rsidRPr="001F66A7" w:rsidRDefault="00F55047" w:rsidP="00F5504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</w:rPr>
      </w:pPr>
      <w:proofErr w:type="gramStart"/>
      <w:r w:rsidRPr="001F66A7">
        <w:rPr>
          <w:rFonts w:ascii="Times New Roman" w:eastAsia="Times New Roman" w:hAnsi="Times New Roman"/>
          <w:bCs/>
          <w:sz w:val="24"/>
          <w:szCs w:val="24"/>
        </w:rPr>
        <w:t>Questions?</w:t>
      </w:r>
      <w:proofErr w:type="gramEnd"/>
      <w:r w:rsidRPr="001F66A7">
        <w:rPr>
          <w:rFonts w:ascii="Times New Roman" w:eastAsia="Times New Roman" w:hAnsi="Times New Roman"/>
          <w:bCs/>
          <w:sz w:val="24"/>
          <w:szCs w:val="24"/>
        </w:rPr>
        <w:t xml:space="preserve">  Contact Professor </w:t>
      </w:r>
      <w:proofErr w:type="gramStart"/>
      <w:r w:rsidRPr="001F66A7">
        <w:rPr>
          <w:rFonts w:ascii="Times New Roman" w:eastAsia="Times New Roman" w:hAnsi="Times New Roman"/>
          <w:bCs/>
          <w:sz w:val="24"/>
          <w:szCs w:val="24"/>
        </w:rPr>
        <w:t>andré</w:t>
      </w:r>
      <w:proofErr w:type="gramEnd"/>
      <w:r>
        <w:rPr>
          <w:rFonts w:ascii="Times New Roman" w:eastAsia="Times New Roman" w:hAnsi="Times New Roman"/>
          <w:bCs/>
          <w:sz w:val="24"/>
          <w:szCs w:val="24"/>
        </w:rPr>
        <w:t xml:space="preserve"> douglas pond cummings:</w:t>
      </w:r>
      <w:r w:rsidRPr="001F66A7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hyperlink r:id="rId7" w:history="1">
        <w:r w:rsidRPr="001F66A7">
          <w:rPr>
            <w:rFonts w:ascii="Times New Roman" w:eastAsia="Times New Roman" w:hAnsi="Times New Roman"/>
            <w:bCs/>
            <w:sz w:val="24"/>
            <w:szCs w:val="24"/>
          </w:rPr>
          <w:t>andre-cummings@uiowa.edu</w:t>
        </w:r>
      </w:hyperlink>
    </w:p>
    <w:sectPr w:rsidR="00F55047" w:rsidRPr="001F66A7" w:rsidSect="00F55047">
      <w:pgSz w:w="12240" w:h="15840"/>
      <w:pgMar w:top="720" w:right="720" w:bottom="864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5110E"/>
    <w:multiLevelType w:val="hybridMultilevel"/>
    <w:tmpl w:val="EE886F6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pperplate Gothic Bold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pperplate Gothic Bold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pperplate Gothic Bold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stylePaneFormatFilter w:val="3F01"/>
  <w:stylePaneSortMethod w:val="000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3264"/>
    <w:rsid w:val="007722D9"/>
    <w:rsid w:val="00F55047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EF5AA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text">
    <w:name w:val="text"/>
    <w:basedOn w:val="DefaultParagraphFont"/>
    <w:rsid w:val="00513264"/>
  </w:style>
  <w:style w:type="character" w:styleId="Hyperlink">
    <w:name w:val="Hyperlink"/>
    <w:basedOn w:val="DefaultParagraphFont"/>
    <w:uiPriority w:val="99"/>
    <w:unhideWhenUsed/>
    <w:rsid w:val="0051326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F742E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0650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06509"/>
    <w:rPr>
      <w:rFonts w:ascii="Consolas" w:eastAsia="Calibri" w:hAnsi="Consolas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8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4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6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8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macintosh"/>
  <w:pixelsPerInch w:val="72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dre-cummings@uiowa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w.shu.edu/thirdnationalpoc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Our Country, Our World</vt:lpstr>
    </vt:vector>
  </TitlesOfParts>
  <Company/>
  <LinksUpToDate>false</LinksUpToDate>
  <CharactersWithSpaces>1548</CharactersWithSpaces>
  <SharedDoc>false</SharedDoc>
  <HLinks>
    <vt:vector size="12" baseType="variant">
      <vt:variant>
        <vt:i4>1441813</vt:i4>
      </vt:variant>
      <vt:variant>
        <vt:i4>3</vt:i4>
      </vt:variant>
      <vt:variant>
        <vt:i4>0</vt:i4>
      </vt:variant>
      <vt:variant>
        <vt:i4>5</vt:i4>
      </vt:variant>
      <vt:variant>
        <vt:lpwstr>mailto:andre-cummings@uiowa.edu</vt:lpwstr>
      </vt:variant>
      <vt:variant>
        <vt:lpwstr/>
      </vt:variant>
      <vt:variant>
        <vt:i4>3801174</vt:i4>
      </vt:variant>
      <vt:variant>
        <vt:i4>0</vt:i4>
      </vt:variant>
      <vt:variant>
        <vt:i4>0</vt:i4>
      </vt:variant>
      <vt:variant>
        <vt:i4>5</vt:i4>
      </vt:variant>
      <vt:variant>
        <vt:lpwstr>http://law.shu.edu/thirdnationalpoc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Our Country, Our World</dc:title>
  <dc:subject/>
  <dc:creator>ewilson</dc:creator>
  <cp:keywords/>
  <cp:lastModifiedBy>Technology Services</cp:lastModifiedBy>
  <cp:revision>2</cp:revision>
  <dcterms:created xsi:type="dcterms:W3CDTF">2010-04-21T13:34:00Z</dcterms:created>
  <dcterms:modified xsi:type="dcterms:W3CDTF">2010-04-21T13:34:00Z</dcterms:modified>
</cp:coreProperties>
</file>