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481" w:rsidRDefault="00E41481" w:rsidP="00E41481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40FC34CD" wp14:editId="2682714B">
            <wp:extent cx="742950" cy="742950"/>
            <wp:effectExtent l="19050" t="0" r="0" b="0"/>
            <wp:docPr id="1" name="Picture 1" descr="cid:image001.png@01CBED76.3112A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CBED76.3112A360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411565" wp14:editId="5CDECB03">
            <wp:extent cx="5000625" cy="8667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481" w:rsidRDefault="00E41481" w:rsidP="00E41481">
      <w:pPr>
        <w:jc w:val="center"/>
        <w:rPr>
          <w:sz w:val="24"/>
          <w:szCs w:val="24"/>
        </w:rPr>
      </w:pPr>
      <w:bookmarkStart w:id="1" w:name="OLE_LINK6"/>
      <w:r>
        <w:rPr>
          <w:sz w:val="24"/>
          <w:szCs w:val="24"/>
        </w:rPr>
        <w:t>______________________________________________________________________________</w:t>
      </w:r>
      <w:bookmarkEnd w:id="1"/>
    </w:p>
    <w:p w:rsidR="00E41481" w:rsidRDefault="00E41481" w:rsidP="00E41481">
      <w:pPr>
        <w:jc w:val="center"/>
        <w:rPr>
          <w:sz w:val="24"/>
          <w:szCs w:val="24"/>
        </w:rPr>
      </w:pPr>
      <w:bookmarkStart w:id="2" w:name="OLE_LINK4"/>
      <w:bookmarkStart w:id="3" w:name="OLE_LINK3"/>
      <w:bookmarkEnd w:id="2"/>
      <w:bookmarkEnd w:id="3"/>
      <w:r>
        <w:rPr>
          <w:sz w:val="24"/>
          <w:szCs w:val="24"/>
        </w:rPr>
        <w:t xml:space="preserve">FOR IMMEDIATE RELEASE                                                                                                 </w:t>
      </w:r>
      <w:bookmarkStart w:id="4" w:name="2"/>
      <w:bookmarkEnd w:id="4"/>
      <w:r w:rsidR="007E698F">
        <w:rPr>
          <w:sz w:val="24"/>
          <w:szCs w:val="24"/>
        </w:rPr>
        <w:t>AG</w:t>
      </w:r>
    </w:p>
    <w:p w:rsidR="00E41481" w:rsidRDefault="00791A7C" w:rsidP="00765441">
      <w:pPr>
        <w:tabs>
          <w:tab w:val="center" w:pos="4680"/>
        </w:tabs>
        <w:rPr>
          <w:sz w:val="24"/>
          <w:szCs w:val="24"/>
        </w:rPr>
      </w:pPr>
      <w:bookmarkStart w:id="5" w:name="3"/>
      <w:bookmarkEnd w:id="5"/>
      <w:r>
        <w:rPr>
          <w:sz w:val="24"/>
          <w:szCs w:val="24"/>
        </w:rPr>
        <w:t>WEDNESDAY</w:t>
      </w:r>
      <w:r w:rsidR="00E41481">
        <w:rPr>
          <w:sz w:val="24"/>
          <w:szCs w:val="24"/>
        </w:rPr>
        <w:t xml:space="preserve">, </w:t>
      </w:r>
      <w:r>
        <w:rPr>
          <w:sz w:val="24"/>
          <w:szCs w:val="24"/>
        </w:rPr>
        <w:t>NOVEMBER</w:t>
      </w:r>
      <w:r w:rsidR="00765441">
        <w:rPr>
          <w:sz w:val="24"/>
          <w:szCs w:val="24"/>
        </w:rPr>
        <w:t xml:space="preserve"> 1</w:t>
      </w:r>
      <w:r>
        <w:rPr>
          <w:sz w:val="24"/>
          <w:szCs w:val="24"/>
        </w:rPr>
        <w:t>3</w:t>
      </w:r>
      <w:r w:rsidR="00765441">
        <w:rPr>
          <w:sz w:val="24"/>
          <w:szCs w:val="24"/>
        </w:rPr>
        <w:t xml:space="preserve">, </w:t>
      </w:r>
      <w:r w:rsidR="00E41481">
        <w:rPr>
          <w:sz w:val="24"/>
          <w:szCs w:val="24"/>
        </w:rPr>
        <w:t>201</w:t>
      </w:r>
      <w:r>
        <w:rPr>
          <w:sz w:val="24"/>
          <w:szCs w:val="24"/>
        </w:rPr>
        <w:t>3</w:t>
      </w:r>
      <w:r w:rsidR="00E41481">
        <w:rPr>
          <w:sz w:val="24"/>
          <w:szCs w:val="24"/>
        </w:rPr>
        <w:t>                </w:t>
      </w:r>
      <w:r w:rsidR="00765441">
        <w:rPr>
          <w:sz w:val="24"/>
          <w:szCs w:val="24"/>
        </w:rPr>
        <w:t xml:space="preserve">        </w:t>
      </w:r>
      <w:r w:rsidR="00E41481">
        <w:rPr>
          <w:sz w:val="24"/>
          <w:szCs w:val="24"/>
        </w:rPr>
        <w:t>                   </w:t>
      </w:r>
      <w:r w:rsidR="00AD597D">
        <w:rPr>
          <w:sz w:val="24"/>
          <w:szCs w:val="24"/>
        </w:rPr>
        <w:t xml:space="preserve"> </w:t>
      </w:r>
      <w:r w:rsidR="00E41481">
        <w:rPr>
          <w:sz w:val="24"/>
          <w:szCs w:val="24"/>
        </w:rPr>
        <w:t>             </w:t>
      </w:r>
      <w:r>
        <w:rPr>
          <w:sz w:val="24"/>
          <w:szCs w:val="24"/>
        </w:rPr>
        <w:t xml:space="preserve">         </w:t>
      </w:r>
      <w:r w:rsidR="00E41481">
        <w:rPr>
          <w:sz w:val="24"/>
          <w:szCs w:val="24"/>
        </w:rPr>
        <w:t>(202) 514-2007</w:t>
      </w:r>
    </w:p>
    <w:p w:rsidR="00E41481" w:rsidRDefault="00CA7CF5" w:rsidP="00E41481">
      <w:pPr>
        <w:jc w:val="center"/>
        <w:rPr>
          <w:sz w:val="24"/>
          <w:szCs w:val="24"/>
        </w:rPr>
      </w:pPr>
      <w:hyperlink r:id="rId12" w:history="1">
        <w:r w:rsidR="00E41481">
          <w:rPr>
            <w:rStyle w:val="Hyperlink"/>
            <w:sz w:val="24"/>
            <w:szCs w:val="24"/>
          </w:rPr>
          <w:t>WWW.JUSTICE.GOV</w:t>
        </w:r>
      </w:hyperlink>
      <w:r w:rsidR="00E41481">
        <w:rPr>
          <w:sz w:val="24"/>
          <w:szCs w:val="24"/>
        </w:rPr>
        <w:t>                                                                                    TTY (866) 544-5309</w:t>
      </w:r>
    </w:p>
    <w:p w:rsidR="00791A7C" w:rsidRDefault="00791A7C" w:rsidP="00791A7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z w:val="24"/>
          <w:szCs w:val="24"/>
          <w:u w:val="single"/>
        </w:rPr>
      </w:pPr>
    </w:p>
    <w:p w:rsidR="00791A7C" w:rsidRDefault="007E698F" w:rsidP="00791A7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ATTORNEY GENERAL ERIC HOLDER</w:t>
      </w:r>
      <w:r w:rsidR="00791A7C" w:rsidRPr="00791A7C">
        <w:rPr>
          <w:b/>
          <w:sz w:val="24"/>
          <w:szCs w:val="24"/>
          <w:u w:val="single"/>
        </w:rPr>
        <w:t xml:space="preserve"> ANNOUNCES </w:t>
      </w:r>
      <w:r w:rsidR="00E1776F">
        <w:rPr>
          <w:b/>
          <w:sz w:val="24"/>
          <w:szCs w:val="24"/>
          <w:u w:val="single"/>
        </w:rPr>
        <w:t xml:space="preserve">FIRST PUBLIC HEARING </w:t>
      </w:r>
      <w:r w:rsidR="00F23CAB">
        <w:rPr>
          <w:b/>
          <w:sz w:val="24"/>
          <w:szCs w:val="24"/>
          <w:u w:val="single"/>
        </w:rPr>
        <w:t>OF</w:t>
      </w:r>
      <w:r w:rsidR="00A81C5C">
        <w:rPr>
          <w:b/>
          <w:sz w:val="24"/>
          <w:szCs w:val="24"/>
          <w:u w:val="single"/>
        </w:rPr>
        <w:t xml:space="preserve"> </w:t>
      </w:r>
      <w:r w:rsidR="00791A7C" w:rsidRPr="00791A7C">
        <w:rPr>
          <w:b/>
          <w:sz w:val="24"/>
          <w:szCs w:val="24"/>
          <w:u w:val="single"/>
        </w:rPr>
        <w:t xml:space="preserve">TASK FORCE TO </w:t>
      </w:r>
      <w:r w:rsidR="003D271E">
        <w:rPr>
          <w:b/>
          <w:sz w:val="24"/>
          <w:szCs w:val="24"/>
          <w:u w:val="single"/>
        </w:rPr>
        <w:t>EXAMINE</w:t>
      </w:r>
      <w:r w:rsidR="00791A7C" w:rsidRPr="00791A7C">
        <w:rPr>
          <w:b/>
          <w:sz w:val="24"/>
          <w:szCs w:val="24"/>
          <w:u w:val="single"/>
        </w:rPr>
        <w:t xml:space="preserve"> IMPACT OF VIOLENC</w:t>
      </w:r>
      <w:r w:rsidR="003D271E">
        <w:rPr>
          <w:b/>
          <w:sz w:val="24"/>
          <w:szCs w:val="24"/>
          <w:u w:val="single"/>
        </w:rPr>
        <w:t>E ON AMERICAN INDIAN AND ALASKA</w:t>
      </w:r>
      <w:r w:rsidR="00791A7C" w:rsidRPr="00791A7C">
        <w:rPr>
          <w:b/>
          <w:sz w:val="24"/>
          <w:szCs w:val="24"/>
          <w:u w:val="single"/>
        </w:rPr>
        <w:t xml:space="preserve"> NATIVE CHILDREN</w:t>
      </w:r>
    </w:p>
    <w:p w:rsidR="00F23CAB" w:rsidRDefault="00F23CAB" w:rsidP="00791A7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sz w:val="24"/>
          <w:szCs w:val="24"/>
          <w:u w:val="single"/>
        </w:rPr>
      </w:pPr>
    </w:p>
    <w:p w:rsidR="00F23CAB" w:rsidRPr="00F23CAB" w:rsidRDefault="0033183E" w:rsidP="0033183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Task Force Advisory Committee </w:t>
      </w:r>
      <w:r w:rsidR="00F23CAB">
        <w:rPr>
          <w:b/>
          <w:i/>
          <w:sz w:val="24"/>
          <w:szCs w:val="24"/>
        </w:rPr>
        <w:t xml:space="preserve">to Hold First Public Hearing </w:t>
      </w:r>
      <w:r w:rsidR="00F23CAB" w:rsidRPr="00F23CAB">
        <w:rPr>
          <w:b/>
          <w:i/>
          <w:sz w:val="24"/>
          <w:szCs w:val="24"/>
        </w:rPr>
        <w:t>in Bismarck, North Dakota</w:t>
      </w:r>
      <w:r w:rsidR="00F23CAB">
        <w:rPr>
          <w:b/>
          <w:i/>
          <w:sz w:val="24"/>
          <w:szCs w:val="24"/>
        </w:rPr>
        <w:t xml:space="preserve"> in December</w:t>
      </w:r>
      <w:r>
        <w:rPr>
          <w:b/>
          <w:i/>
          <w:sz w:val="24"/>
          <w:szCs w:val="24"/>
        </w:rPr>
        <w:t xml:space="preserve"> 2013. Advisory </w:t>
      </w:r>
      <w:r w:rsidRPr="0033183E">
        <w:rPr>
          <w:b/>
          <w:i/>
          <w:sz w:val="24"/>
          <w:szCs w:val="24"/>
        </w:rPr>
        <w:t>Committee will be co-chaired by former U.S. Senator Byron Dorgan and Iroquois composer and singer Joanne Shenandoah</w:t>
      </w:r>
    </w:p>
    <w:p w:rsidR="00791A7C" w:rsidRPr="00791A7C" w:rsidRDefault="00791A7C" w:rsidP="00791A7C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rPr>
          <w:sz w:val="24"/>
          <w:szCs w:val="24"/>
        </w:rPr>
      </w:pPr>
      <w:r w:rsidRPr="00791A7C">
        <w:rPr>
          <w:sz w:val="24"/>
          <w:szCs w:val="24"/>
        </w:rPr>
        <w:tab/>
      </w:r>
    </w:p>
    <w:p w:rsidR="00791A7C" w:rsidRPr="00791A7C" w:rsidRDefault="00FE2D95" w:rsidP="003D271E">
      <w:pPr>
        <w:ind w:firstLine="720"/>
        <w:rPr>
          <w:sz w:val="24"/>
          <w:szCs w:val="24"/>
        </w:rPr>
      </w:pPr>
      <w:r>
        <w:rPr>
          <w:sz w:val="24"/>
          <w:szCs w:val="24"/>
        </w:rPr>
        <w:t>WASHINGTON – A</w:t>
      </w:r>
      <w:r w:rsidR="00791A7C" w:rsidRPr="00791A7C">
        <w:rPr>
          <w:sz w:val="24"/>
          <w:szCs w:val="24"/>
        </w:rPr>
        <w:t>ttorney General Eric Holder today announced the first public hearing of a new task force to examine the impact of</w:t>
      </w:r>
      <w:r w:rsidR="00345BC0">
        <w:rPr>
          <w:sz w:val="24"/>
          <w:szCs w:val="24"/>
        </w:rPr>
        <w:t xml:space="preserve"> exposure to</w:t>
      </w:r>
      <w:r w:rsidR="00791A7C" w:rsidRPr="00791A7C">
        <w:rPr>
          <w:sz w:val="24"/>
          <w:szCs w:val="24"/>
        </w:rPr>
        <w:t xml:space="preserve"> violence on </w:t>
      </w:r>
      <w:r w:rsidR="00345BC0">
        <w:rPr>
          <w:sz w:val="24"/>
          <w:szCs w:val="24"/>
        </w:rPr>
        <w:t xml:space="preserve">American Indian and Alaska Native </w:t>
      </w:r>
      <w:r w:rsidR="00791A7C" w:rsidRPr="00791A7C">
        <w:rPr>
          <w:sz w:val="24"/>
          <w:szCs w:val="24"/>
        </w:rPr>
        <w:t xml:space="preserve">children. Joining President Obama </w:t>
      </w:r>
      <w:r w:rsidR="007631DB">
        <w:rPr>
          <w:sz w:val="24"/>
          <w:szCs w:val="24"/>
        </w:rPr>
        <w:t xml:space="preserve">and other officials </w:t>
      </w:r>
      <w:r w:rsidR="00791A7C" w:rsidRPr="00791A7C">
        <w:rPr>
          <w:sz w:val="24"/>
          <w:szCs w:val="24"/>
        </w:rPr>
        <w:t xml:space="preserve">at the Department of the Interior for the </w:t>
      </w:r>
      <w:r w:rsidR="003D271E">
        <w:rPr>
          <w:sz w:val="24"/>
          <w:szCs w:val="24"/>
        </w:rPr>
        <w:t xml:space="preserve">White House </w:t>
      </w:r>
      <w:r w:rsidR="00791A7C" w:rsidRPr="00791A7C">
        <w:rPr>
          <w:sz w:val="24"/>
          <w:szCs w:val="24"/>
        </w:rPr>
        <w:t>Tribal Nations Conference, Attorney General Holder shared the announcement with leaders from the 566 federally recognized tribes and emphasized the Justice Department</w:t>
      </w:r>
      <w:r w:rsidR="00031466">
        <w:rPr>
          <w:sz w:val="24"/>
          <w:szCs w:val="24"/>
        </w:rPr>
        <w:t>’s</w:t>
      </w:r>
      <w:r w:rsidR="00791A7C" w:rsidRPr="00791A7C">
        <w:rPr>
          <w:sz w:val="24"/>
          <w:szCs w:val="24"/>
        </w:rPr>
        <w:t xml:space="preserve"> </w:t>
      </w:r>
      <w:r w:rsidR="003D271E">
        <w:rPr>
          <w:sz w:val="24"/>
          <w:szCs w:val="24"/>
        </w:rPr>
        <w:t>long-standing collaboration</w:t>
      </w:r>
      <w:r w:rsidR="00791A7C" w:rsidRPr="00791A7C">
        <w:rPr>
          <w:sz w:val="24"/>
          <w:szCs w:val="24"/>
        </w:rPr>
        <w:t xml:space="preserve"> with </w:t>
      </w:r>
      <w:r w:rsidR="003D271E">
        <w:rPr>
          <w:sz w:val="24"/>
          <w:szCs w:val="24"/>
        </w:rPr>
        <w:t>leaders in American Indian and Alaska Native communities</w:t>
      </w:r>
      <w:r w:rsidR="00791A7C" w:rsidRPr="00791A7C">
        <w:rPr>
          <w:sz w:val="24"/>
          <w:szCs w:val="24"/>
        </w:rPr>
        <w:t xml:space="preserve"> to improve public safety.</w:t>
      </w:r>
    </w:p>
    <w:p w:rsidR="007631DB" w:rsidRDefault="007631DB" w:rsidP="007631DB">
      <w:pPr>
        <w:autoSpaceDE/>
        <w:autoSpaceDN/>
        <w:spacing w:before="100" w:beforeAutospacing="1" w:after="100" w:afterAutospacing="1"/>
        <w:ind w:firstLine="720"/>
        <w:rPr>
          <w:sz w:val="24"/>
          <w:szCs w:val="24"/>
        </w:rPr>
      </w:pPr>
      <w:r w:rsidRPr="007631DB">
        <w:rPr>
          <w:sz w:val="24"/>
          <w:szCs w:val="24"/>
        </w:rPr>
        <w:t>“We must not accept the shameful reality that American Indians and Alaska Natives are disproportionately likely to be exposed to crime and violence – and that many who suffer exposure are children</w:t>
      </w:r>
      <w:r w:rsidR="00985888">
        <w:rPr>
          <w:sz w:val="24"/>
          <w:szCs w:val="24"/>
        </w:rPr>
        <w:t>,</w:t>
      </w:r>
      <w:r w:rsidRPr="007631DB">
        <w:rPr>
          <w:sz w:val="24"/>
          <w:szCs w:val="24"/>
        </w:rPr>
        <w:t>” said Attorney General Holder.  “By bringing together federal officials, tribal leaders, and local partners to focus on the unique challenges t</w:t>
      </w:r>
      <w:r w:rsidR="00985888">
        <w:rPr>
          <w:sz w:val="24"/>
          <w:szCs w:val="24"/>
        </w:rPr>
        <w:t>hat Indian children face, this task f</w:t>
      </w:r>
      <w:r w:rsidRPr="007631DB">
        <w:rPr>
          <w:sz w:val="24"/>
          <w:szCs w:val="24"/>
        </w:rPr>
        <w:t xml:space="preserve">orce will enhance public safety.  And these leaders will strengthen our communities by ensuring that every child can have the opportunity to learn, to grow, and to thrive </w:t>
      </w:r>
      <w:r>
        <w:rPr>
          <w:sz w:val="24"/>
          <w:szCs w:val="24"/>
        </w:rPr>
        <w:t>– free from violence and fear.”</w:t>
      </w:r>
    </w:p>
    <w:p w:rsidR="0033183E" w:rsidRDefault="00791A7C" w:rsidP="007631DB">
      <w:pPr>
        <w:autoSpaceDE/>
        <w:autoSpaceDN/>
        <w:spacing w:before="100" w:beforeAutospacing="1" w:after="100" w:afterAutospacing="1"/>
        <w:ind w:firstLine="720"/>
        <w:rPr>
          <w:sz w:val="24"/>
          <w:szCs w:val="24"/>
        </w:rPr>
      </w:pPr>
      <w:r w:rsidRPr="007631DB">
        <w:rPr>
          <w:sz w:val="24"/>
          <w:szCs w:val="24"/>
        </w:rPr>
        <w:t>T</w:t>
      </w:r>
      <w:r w:rsidRPr="007631DB">
        <w:rPr>
          <w:rFonts w:eastAsia="Times New Roman"/>
          <w:color w:val="171E24"/>
          <w:sz w:val="24"/>
          <w:szCs w:val="24"/>
        </w:rPr>
        <w:t xml:space="preserve">his </w:t>
      </w:r>
      <w:r w:rsidR="007631DB" w:rsidRPr="007631DB">
        <w:rPr>
          <w:rFonts w:eastAsia="Times New Roman"/>
          <w:color w:val="171E24"/>
          <w:sz w:val="24"/>
          <w:szCs w:val="24"/>
        </w:rPr>
        <w:t>t</w:t>
      </w:r>
      <w:r w:rsidRPr="007631DB">
        <w:rPr>
          <w:rFonts w:eastAsia="Times New Roman"/>
          <w:color w:val="171E24"/>
          <w:sz w:val="24"/>
          <w:szCs w:val="24"/>
        </w:rPr>
        <w:t xml:space="preserve">ask </w:t>
      </w:r>
      <w:r w:rsidR="007631DB" w:rsidRPr="007631DB">
        <w:rPr>
          <w:rFonts w:eastAsia="Times New Roman"/>
          <w:color w:val="171E24"/>
          <w:sz w:val="24"/>
          <w:szCs w:val="24"/>
        </w:rPr>
        <w:t>f</w:t>
      </w:r>
      <w:r w:rsidRPr="007631DB">
        <w:rPr>
          <w:rFonts w:eastAsia="Times New Roman"/>
          <w:color w:val="171E24"/>
          <w:sz w:val="24"/>
          <w:szCs w:val="24"/>
        </w:rPr>
        <w:t xml:space="preserve">orce is anchored by both a federal working group </w:t>
      </w:r>
      <w:r w:rsidR="0033183E" w:rsidRPr="007631DB">
        <w:rPr>
          <w:rFonts w:eastAsia="Times New Roman"/>
          <w:color w:val="171E24"/>
          <w:sz w:val="24"/>
          <w:szCs w:val="24"/>
        </w:rPr>
        <w:t>that includes U.S. Attorneys and officials from the Department</w:t>
      </w:r>
      <w:r w:rsidR="00345BC0" w:rsidRPr="007631DB">
        <w:rPr>
          <w:rFonts w:eastAsia="Times New Roman"/>
          <w:color w:val="171E24"/>
          <w:sz w:val="24"/>
          <w:szCs w:val="24"/>
        </w:rPr>
        <w:t>s</w:t>
      </w:r>
      <w:r w:rsidR="0033183E" w:rsidRPr="007631DB">
        <w:rPr>
          <w:rFonts w:eastAsia="Times New Roman"/>
          <w:color w:val="171E24"/>
          <w:sz w:val="24"/>
          <w:szCs w:val="24"/>
        </w:rPr>
        <w:t xml:space="preserve"> of the Interior</w:t>
      </w:r>
      <w:r w:rsidR="00345BC0" w:rsidRPr="007631DB">
        <w:rPr>
          <w:rFonts w:eastAsia="Times New Roman"/>
          <w:color w:val="171E24"/>
          <w:sz w:val="24"/>
          <w:szCs w:val="24"/>
        </w:rPr>
        <w:t xml:space="preserve"> and Justice</w:t>
      </w:r>
      <w:r w:rsidR="0033183E" w:rsidRPr="007631DB">
        <w:rPr>
          <w:rFonts w:eastAsia="Times New Roman"/>
          <w:color w:val="171E24"/>
          <w:sz w:val="24"/>
          <w:szCs w:val="24"/>
        </w:rPr>
        <w:t xml:space="preserve"> </w:t>
      </w:r>
      <w:r w:rsidRPr="007631DB">
        <w:rPr>
          <w:rFonts w:eastAsia="Times New Roman"/>
          <w:color w:val="171E24"/>
          <w:sz w:val="24"/>
          <w:szCs w:val="24"/>
        </w:rPr>
        <w:t>and an advisory committee of experts appointed to examine the scope and impact of violence facing American India</w:t>
      </w:r>
      <w:r w:rsidR="003D271E" w:rsidRPr="007631DB">
        <w:rPr>
          <w:rFonts w:eastAsia="Times New Roman"/>
          <w:color w:val="171E24"/>
          <w:sz w:val="24"/>
          <w:szCs w:val="24"/>
        </w:rPr>
        <w:t>n and Alaska Native children</w:t>
      </w:r>
      <w:r w:rsidR="0077663C" w:rsidRPr="007631DB">
        <w:rPr>
          <w:rFonts w:eastAsia="Times New Roman"/>
          <w:color w:val="171E24"/>
          <w:sz w:val="24"/>
          <w:szCs w:val="24"/>
        </w:rPr>
        <w:t xml:space="preserve"> and make policy recommendations to Attorney General Holder on ways to address it</w:t>
      </w:r>
      <w:r w:rsidR="00A81C5C" w:rsidRPr="007631DB">
        <w:rPr>
          <w:rFonts w:eastAsia="Times New Roman"/>
          <w:color w:val="171E24"/>
          <w:sz w:val="24"/>
          <w:szCs w:val="24"/>
        </w:rPr>
        <w:t>.</w:t>
      </w:r>
      <w:r w:rsidR="003D271E" w:rsidRPr="007631DB">
        <w:rPr>
          <w:rFonts w:eastAsia="Times New Roman"/>
          <w:color w:val="171E24"/>
          <w:sz w:val="24"/>
          <w:szCs w:val="24"/>
        </w:rPr>
        <w:t xml:space="preserve"> </w:t>
      </w:r>
    </w:p>
    <w:p w:rsidR="0033183E" w:rsidRPr="00791A7C" w:rsidRDefault="0033183E" w:rsidP="0033183E">
      <w:pPr>
        <w:ind w:firstLine="720"/>
        <w:rPr>
          <w:sz w:val="24"/>
          <w:szCs w:val="24"/>
        </w:rPr>
      </w:pPr>
      <w:r w:rsidRPr="00791A7C">
        <w:rPr>
          <w:sz w:val="24"/>
          <w:szCs w:val="24"/>
        </w:rPr>
        <w:t>The advisory committee will convene four public hearings across the country beginning in Bismarck, N.D.</w:t>
      </w:r>
      <w:r>
        <w:rPr>
          <w:sz w:val="24"/>
          <w:szCs w:val="24"/>
        </w:rPr>
        <w:t>,</w:t>
      </w:r>
      <w:r w:rsidRPr="00791A7C">
        <w:rPr>
          <w:sz w:val="24"/>
          <w:szCs w:val="24"/>
        </w:rPr>
        <w:t xml:space="preserve"> Dec</w:t>
      </w:r>
      <w:r>
        <w:rPr>
          <w:sz w:val="24"/>
          <w:szCs w:val="24"/>
        </w:rPr>
        <w:t>.</w:t>
      </w:r>
      <w:r w:rsidRPr="00791A7C">
        <w:rPr>
          <w:sz w:val="24"/>
          <w:szCs w:val="24"/>
        </w:rPr>
        <w:t xml:space="preserve"> 9, focusing on violence in children’s homes, sch</w:t>
      </w:r>
      <w:r>
        <w:rPr>
          <w:sz w:val="24"/>
          <w:szCs w:val="24"/>
        </w:rPr>
        <w:t>ools and communities in Indian c</w:t>
      </w:r>
      <w:r w:rsidRPr="00791A7C">
        <w:rPr>
          <w:sz w:val="24"/>
          <w:szCs w:val="24"/>
        </w:rPr>
        <w:t xml:space="preserve">ountry.  </w:t>
      </w:r>
      <w:r>
        <w:rPr>
          <w:sz w:val="24"/>
          <w:szCs w:val="24"/>
        </w:rPr>
        <w:t xml:space="preserve">Associate Attorney General Tony West will join the task force at the first hearing in Bismarck.  </w:t>
      </w:r>
      <w:r w:rsidRPr="00791A7C">
        <w:rPr>
          <w:sz w:val="24"/>
          <w:szCs w:val="24"/>
        </w:rPr>
        <w:t xml:space="preserve">The other hearings will be held </w:t>
      </w:r>
      <w:r>
        <w:rPr>
          <w:sz w:val="24"/>
          <w:szCs w:val="24"/>
        </w:rPr>
        <w:t xml:space="preserve">in </w:t>
      </w:r>
      <w:r w:rsidRPr="00791A7C">
        <w:rPr>
          <w:sz w:val="24"/>
          <w:szCs w:val="24"/>
        </w:rPr>
        <w:t>Phoenix, Ariz., Fort Lauderdale, Fla. and Anchorage, Alaska early in 2014.</w:t>
      </w:r>
    </w:p>
    <w:p w:rsidR="0033183E" w:rsidRDefault="0033183E" w:rsidP="00791A7C">
      <w:pPr>
        <w:pStyle w:val="Default"/>
        <w:ind w:firstLine="720"/>
        <w:rPr>
          <w:rFonts w:ascii="Times New Roman" w:eastAsia="Times New Roman" w:hAnsi="Times New Roman" w:cs="Times New Roman"/>
          <w:color w:val="171E24"/>
        </w:rPr>
      </w:pPr>
    </w:p>
    <w:p w:rsidR="00791A7C" w:rsidRPr="00791A7C" w:rsidRDefault="00791A7C" w:rsidP="00791A7C">
      <w:pPr>
        <w:pStyle w:val="Default"/>
        <w:ind w:firstLine="720"/>
        <w:rPr>
          <w:rFonts w:ascii="Times New Roman" w:eastAsia="Times New Roman" w:hAnsi="Times New Roman" w:cs="Times New Roman"/>
          <w:color w:val="171E24"/>
        </w:rPr>
      </w:pPr>
    </w:p>
    <w:p w:rsidR="00791A7C" w:rsidRPr="00791A7C" w:rsidRDefault="00791A7C" w:rsidP="00791A7C">
      <w:pPr>
        <w:pStyle w:val="Body10"/>
        <w:spacing w:before="0" w:after="0"/>
        <w:ind w:firstLine="720"/>
        <w:rPr>
          <w:rFonts w:ascii="Times New Roman" w:hAnsi="Times New Roman"/>
          <w:sz w:val="24"/>
          <w:szCs w:val="24"/>
        </w:rPr>
      </w:pPr>
      <w:r w:rsidRPr="00791A7C">
        <w:rPr>
          <w:rFonts w:ascii="Times New Roman" w:eastAsia="Times New Roman" w:hAnsi="Times New Roman"/>
          <w:color w:val="171E24"/>
          <w:sz w:val="24"/>
          <w:szCs w:val="24"/>
        </w:rPr>
        <w:t xml:space="preserve">The </w:t>
      </w:r>
      <w:r w:rsidRPr="00791A7C">
        <w:rPr>
          <w:rFonts w:ascii="Times New Roman" w:hAnsi="Times New Roman"/>
          <w:sz w:val="24"/>
          <w:szCs w:val="24"/>
        </w:rPr>
        <w:t xml:space="preserve">advisory committee </w:t>
      </w:r>
      <w:r w:rsidRPr="00791A7C">
        <w:rPr>
          <w:rFonts w:ascii="Times New Roman" w:eastAsia="Times New Roman" w:hAnsi="Times New Roman"/>
          <w:color w:val="171E24"/>
          <w:sz w:val="24"/>
          <w:szCs w:val="24"/>
        </w:rPr>
        <w:t xml:space="preserve">will be co-chaired by former U.S. Senator Byron Dorgan and Iroquois composer and singer Joanne Shenandoah.  They will be aided by tribal members and national experts on </w:t>
      </w:r>
      <w:r w:rsidRPr="00791A7C">
        <w:rPr>
          <w:rFonts w:ascii="Times New Roman" w:hAnsi="Times New Roman"/>
          <w:sz w:val="24"/>
          <w:szCs w:val="24"/>
        </w:rPr>
        <w:t>American Indian studies, child health and trauma</w:t>
      </w:r>
      <w:r w:rsidR="00CB70BE">
        <w:rPr>
          <w:rFonts w:ascii="Times New Roman" w:hAnsi="Times New Roman"/>
          <w:sz w:val="24"/>
          <w:szCs w:val="24"/>
        </w:rPr>
        <w:t>,</w:t>
      </w:r>
      <w:r w:rsidRPr="00791A7C">
        <w:rPr>
          <w:rFonts w:ascii="Times New Roman" w:hAnsi="Times New Roman"/>
          <w:sz w:val="24"/>
          <w:szCs w:val="24"/>
        </w:rPr>
        <w:t xml:space="preserve"> and child welfare and law.  The</w:t>
      </w:r>
      <w:r w:rsidR="00902A74">
        <w:rPr>
          <w:rFonts w:ascii="Times New Roman" w:hAnsi="Times New Roman"/>
          <w:sz w:val="24"/>
          <w:szCs w:val="24"/>
        </w:rPr>
        <w:t>re</w:t>
      </w:r>
      <w:r w:rsidRPr="00791A7C">
        <w:rPr>
          <w:rFonts w:ascii="Times New Roman" w:hAnsi="Times New Roman"/>
          <w:sz w:val="24"/>
          <w:szCs w:val="24"/>
        </w:rPr>
        <w:t xml:space="preserve"> </w:t>
      </w:r>
      <w:r w:rsidR="007631DB">
        <w:rPr>
          <w:rFonts w:ascii="Times New Roman" w:hAnsi="Times New Roman"/>
          <w:sz w:val="24"/>
          <w:szCs w:val="24"/>
        </w:rPr>
        <w:t xml:space="preserve">are currently </w:t>
      </w:r>
      <w:r w:rsidR="00A81C5C">
        <w:rPr>
          <w:rFonts w:ascii="Times New Roman" w:hAnsi="Times New Roman"/>
          <w:sz w:val="24"/>
          <w:szCs w:val="24"/>
        </w:rPr>
        <w:t xml:space="preserve">12 </w:t>
      </w:r>
      <w:r w:rsidRPr="00791A7C">
        <w:rPr>
          <w:rFonts w:ascii="Times New Roman" w:hAnsi="Times New Roman"/>
          <w:sz w:val="24"/>
          <w:szCs w:val="24"/>
        </w:rPr>
        <w:t>advisory committee members:</w:t>
      </w:r>
    </w:p>
    <w:p w:rsidR="00791A7C" w:rsidRPr="00791A7C" w:rsidRDefault="00791A7C" w:rsidP="00791A7C">
      <w:pPr>
        <w:pStyle w:val="Body10"/>
        <w:spacing w:before="0" w:after="0"/>
        <w:rPr>
          <w:rFonts w:ascii="Times New Roman" w:hAnsi="Times New Roman"/>
          <w:sz w:val="24"/>
          <w:szCs w:val="24"/>
        </w:rPr>
      </w:pPr>
    </w:p>
    <w:p w:rsidR="00791A7C" w:rsidRPr="00791A7C" w:rsidRDefault="00791A7C" w:rsidP="00791A7C">
      <w:pPr>
        <w:numPr>
          <w:ilvl w:val="0"/>
          <w:numId w:val="5"/>
        </w:numPr>
        <w:autoSpaceDE/>
        <w:autoSpaceDN/>
        <w:spacing w:line="276" w:lineRule="auto"/>
        <w:contextualSpacing/>
        <w:rPr>
          <w:sz w:val="24"/>
          <w:szCs w:val="24"/>
        </w:rPr>
      </w:pPr>
      <w:r w:rsidRPr="00791A7C">
        <w:rPr>
          <w:sz w:val="24"/>
          <w:szCs w:val="24"/>
        </w:rPr>
        <w:t>Dolores Subia Bigfoot, Caddo Nation of Oklahoma, Director, Indian Child Trauma Center, University of Oklahoma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 xml:space="preserve">Rear Admiral Eric Broderick,  former Deputy Administrator, Substance Abuse and Mental Health Services Administration 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 xml:space="preserve">Eddie Brown, Pasqua Yaqui Tribe and Tohono O’odham Nation, </w:t>
      </w:r>
      <w:r w:rsidR="003D271E">
        <w:rPr>
          <w:rFonts w:ascii="Times New Roman" w:hAnsi="Times New Roman" w:cs="Times New Roman"/>
          <w:sz w:val="24"/>
          <w:szCs w:val="24"/>
        </w:rPr>
        <w:t xml:space="preserve">Executive </w:t>
      </w:r>
      <w:r w:rsidRPr="00791A7C">
        <w:rPr>
          <w:rFonts w:ascii="Times New Roman" w:hAnsi="Times New Roman" w:cs="Times New Roman"/>
          <w:sz w:val="24"/>
          <w:szCs w:val="24"/>
        </w:rPr>
        <w:t>Director</w:t>
      </w:r>
      <w:r w:rsidR="003D271E">
        <w:rPr>
          <w:rFonts w:ascii="Times New Roman" w:hAnsi="Times New Roman" w:cs="Times New Roman"/>
          <w:sz w:val="24"/>
          <w:szCs w:val="24"/>
        </w:rPr>
        <w:t xml:space="preserve"> of the American Indian Policy Institute and Professor of </w:t>
      </w:r>
      <w:r w:rsidRPr="00791A7C">
        <w:rPr>
          <w:rFonts w:ascii="Times New Roman" w:hAnsi="Times New Roman" w:cs="Times New Roman"/>
          <w:sz w:val="24"/>
          <w:szCs w:val="24"/>
        </w:rPr>
        <w:t>American Indian Studies, Arizona State University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>Valerie Davidson, Orutsararmiut Native Council Member and Senior Director, Legal and Intergovernmental Affairs, Alaska Native Tribal Health Consortium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>The Hon. Byron Dorgan, Chairman, Board of Advisors, Center for Native American Youth; former U.S. Senator and chair of the Senate Committee on Indian Affairs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>Anita Fineday, White Earth Band of Ojibwe, Director, Indian Child Welfare, Casey Family Programs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 xml:space="preserve">Matthew Fletcher, Grand Traverse Band of Ottawa and Chippewa Indians, Director, Indigenous Law and Policy Center, Michigan State University 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>Alicia Lieberman, Director, Child Trauma Research Program, University of California at San Francisco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>Joanne Shenandoah, Iroquois, composer and musical artist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>Chaske Spencer, Lakota, actor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 xml:space="preserve">Ron Whitener, Squaxin Island Tribe, </w:t>
      </w:r>
      <w:r w:rsidR="003D271E">
        <w:rPr>
          <w:rFonts w:ascii="Times New Roman" w:hAnsi="Times New Roman" w:cs="Times New Roman"/>
          <w:sz w:val="24"/>
          <w:szCs w:val="24"/>
        </w:rPr>
        <w:t>Executive Director,</w:t>
      </w:r>
      <w:r w:rsidRPr="00791A7C">
        <w:rPr>
          <w:rFonts w:ascii="Times New Roman" w:hAnsi="Times New Roman" w:cs="Times New Roman"/>
          <w:sz w:val="24"/>
          <w:szCs w:val="24"/>
        </w:rPr>
        <w:t xml:space="preserve"> Native American Law Center, University of Washington</w:t>
      </w:r>
      <w:r w:rsidR="003D271E">
        <w:rPr>
          <w:rFonts w:ascii="Times New Roman" w:hAnsi="Times New Roman" w:cs="Times New Roman"/>
          <w:sz w:val="24"/>
          <w:szCs w:val="24"/>
        </w:rPr>
        <w:t xml:space="preserve"> School of Law</w:t>
      </w:r>
    </w:p>
    <w:p w:rsidR="00791A7C" w:rsidRPr="00791A7C" w:rsidRDefault="00791A7C" w:rsidP="00791A7C">
      <w:pPr>
        <w:pStyle w:val="ListParagraph"/>
        <w:numPr>
          <w:ilvl w:val="0"/>
          <w:numId w:val="5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91A7C">
        <w:rPr>
          <w:rFonts w:ascii="Times New Roman" w:hAnsi="Times New Roman" w:cs="Times New Roman"/>
          <w:sz w:val="24"/>
          <w:szCs w:val="24"/>
        </w:rPr>
        <w:t>Marilyn J. Bruguier Zimmerman, Assiniboine-Sioux/Fort Peck Reservation, Director, National Native Children’s Trauma Center, University of Montana</w:t>
      </w:r>
    </w:p>
    <w:p w:rsidR="00791A7C" w:rsidRPr="00791A7C" w:rsidRDefault="00791A7C" w:rsidP="00791A7C">
      <w:pPr>
        <w:pStyle w:val="Default"/>
        <w:ind w:firstLine="720"/>
        <w:rPr>
          <w:rFonts w:ascii="Times New Roman" w:hAnsi="Times New Roman" w:cs="Times New Roman"/>
        </w:rPr>
      </w:pPr>
    </w:p>
    <w:p w:rsidR="00791A7C" w:rsidRPr="00791A7C" w:rsidRDefault="00791A7C" w:rsidP="00791A7C">
      <w:pPr>
        <w:ind w:firstLine="720"/>
        <w:rPr>
          <w:sz w:val="24"/>
          <w:szCs w:val="24"/>
        </w:rPr>
      </w:pPr>
      <w:r w:rsidRPr="00791A7C">
        <w:rPr>
          <w:sz w:val="24"/>
          <w:szCs w:val="24"/>
        </w:rPr>
        <w:t>This new task force is a key part of Attorney General Holder’s Defending Childhood initiative to prevent and reduce children’s trauma from experiencing violence as victims or witnesses. The task force was created in response to a recommendation in the Attorney General’s National Task Force on Children Exposed to Violence December 2012 final report</w:t>
      </w:r>
      <w:r w:rsidR="00CB70BE">
        <w:rPr>
          <w:sz w:val="24"/>
          <w:szCs w:val="24"/>
        </w:rPr>
        <w:t>.  The report noted tha</w:t>
      </w:r>
      <w:r w:rsidRPr="00791A7C">
        <w:rPr>
          <w:sz w:val="24"/>
          <w:szCs w:val="24"/>
        </w:rPr>
        <w:t xml:space="preserve">t American Indian and Alaska Native children have </w:t>
      </w:r>
      <w:r w:rsidR="00CB70BE">
        <w:rPr>
          <w:sz w:val="24"/>
          <w:szCs w:val="24"/>
        </w:rPr>
        <w:t xml:space="preserve">an </w:t>
      </w:r>
      <w:r w:rsidRPr="00791A7C">
        <w:rPr>
          <w:sz w:val="24"/>
          <w:szCs w:val="24"/>
        </w:rPr>
        <w:t>exceptional</w:t>
      </w:r>
      <w:r w:rsidR="00CB70BE">
        <w:rPr>
          <w:sz w:val="24"/>
          <w:szCs w:val="24"/>
        </w:rPr>
        <w:t xml:space="preserve"> degree of </w:t>
      </w:r>
      <w:r w:rsidRPr="00791A7C">
        <w:rPr>
          <w:sz w:val="24"/>
          <w:szCs w:val="24"/>
        </w:rPr>
        <w:t xml:space="preserve">unmet needs for services and support to prevent and respond to </w:t>
      </w:r>
      <w:r w:rsidR="00CB70BE">
        <w:rPr>
          <w:sz w:val="24"/>
          <w:szCs w:val="24"/>
        </w:rPr>
        <w:t xml:space="preserve">the extreme levels of </w:t>
      </w:r>
      <w:r w:rsidRPr="00791A7C">
        <w:rPr>
          <w:sz w:val="24"/>
          <w:szCs w:val="24"/>
        </w:rPr>
        <w:t>violence</w:t>
      </w:r>
      <w:r w:rsidR="00CB70BE">
        <w:rPr>
          <w:sz w:val="24"/>
          <w:szCs w:val="24"/>
        </w:rPr>
        <w:t xml:space="preserve"> they experience</w:t>
      </w:r>
      <w:r w:rsidRPr="00791A7C">
        <w:rPr>
          <w:sz w:val="24"/>
          <w:szCs w:val="24"/>
        </w:rPr>
        <w:t>.</w:t>
      </w:r>
    </w:p>
    <w:p w:rsidR="00791A7C" w:rsidRPr="00791A7C" w:rsidRDefault="00791A7C" w:rsidP="00791A7C">
      <w:pPr>
        <w:rPr>
          <w:i/>
          <w:sz w:val="24"/>
          <w:szCs w:val="24"/>
        </w:rPr>
      </w:pPr>
    </w:p>
    <w:p w:rsidR="00791A7C" w:rsidRPr="00791A7C" w:rsidRDefault="00791A7C" w:rsidP="00791A7C">
      <w:pPr>
        <w:ind w:firstLine="720"/>
        <w:rPr>
          <w:sz w:val="24"/>
          <w:szCs w:val="24"/>
        </w:rPr>
      </w:pPr>
      <w:r w:rsidRPr="00791A7C">
        <w:rPr>
          <w:sz w:val="24"/>
          <w:szCs w:val="24"/>
        </w:rPr>
        <w:t xml:space="preserve">For more information about the </w:t>
      </w:r>
      <w:r w:rsidR="003D271E">
        <w:rPr>
          <w:sz w:val="24"/>
          <w:szCs w:val="24"/>
        </w:rPr>
        <w:t xml:space="preserve">Defending Childhood initiative, please visit </w:t>
      </w:r>
      <w:hyperlink r:id="rId13" w:history="1">
        <w:r w:rsidRPr="00791A7C">
          <w:rPr>
            <w:rStyle w:val="Hyperlink"/>
            <w:sz w:val="24"/>
            <w:szCs w:val="24"/>
          </w:rPr>
          <w:t>www.justice.gov/defendingchildhood</w:t>
        </w:r>
      </w:hyperlink>
      <w:r w:rsidRPr="00791A7C">
        <w:rPr>
          <w:sz w:val="24"/>
          <w:szCs w:val="24"/>
        </w:rPr>
        <w:t>.</w:t>
      </w:r>
    </w:p>
    <w:p w:rsidR="00791A7C" w:rsidRPr="00791A7C" w:rsidRDefault="00791A7C" w:rsidP="00791A7C">
      <w:pPr>
        <w:rPr>
          <w:i/>
          <w:sz w:val="24"/>
          <w:szCs w:val="24"/>
        </w:rPr>
      </w:pPr>
    </w:p>
    <w:p w:rsidR="002D1B98" w:rsidRPr="00791A7C" w:rsidRDefault="00791A7C" w:rsidP="007631DB">
      <w:pPr>
        <w:ind w:firstLine="720"/>
        <w:rPr>
          <w:sz w:val="24"/>
          <w:szCs w:val="24"/>
        </w:rPr>
      </w:pPr>
      <w:r w:rsidRPr="00791A7C">
        <w:rPr>
          <w:sz w:val="24"/>
          <w:szCs w:val="24"/>
        </w:rPr>
        <w:t>To submit oral or written testimony to the</w:t>
      </w:r>
      <w:r w:rsidRPr="00791A7C">
        <w:rPr>
          <w:i/>
          <w:sz w:val="24"/>
          <w:szCs w:val="24"/>
        </w:rPr>
        <w:t xml:space="preserve"> c</w:t>
      </w:r>
      <w:r w:rsidRPr="00791A7C">
        <w:rPr>
          <w:sz w:val="24"/>
          <w:szCs w:val="24"/>
        </w:rPr>
        <w:t xml:space="preserve">ommittee, please contact the Tribal Law and Policy Institute, the Office of Juvenile Justice and Delinquency Prevention’s technical assistance provider to the committee, at </w:t>
      </w:r>
      <w:hyperlink r:id="rId14" w:history="1">
        <w:r w:rsidRPr="00791A7C">
          <w:rPr>
            <w:rStyle w:val="Hyperlink"/>
            <w:sz w:val="24"/>
            <w:szCs w:val="24"/>
          </w:rPr>
          <w:t>kelly@tlpi.org</w:t>
        </w:r>
      </w:hyperlink>
      <w:r w:rsidRPr="00791A7C">
        <w:rPr>
          <w:sz w:val="24"/>
          <w:szCs w:val="24"/>
        </w:rPr>
        <w:t>; or 323-650-5467.</w:t>
      </w:r>
    </w:p>
    <w:sectPr w:rsidR="002D1B98" w:rsidRPr="00791A7C" w:rsidSect="00564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CF5" w:rsidRDefault="00CA7CF5" w:rsidP="00C05A59">
      <w:r>
        <w:separator/>
      </w:r>
    </w:p>
  </w:endnote>
  <w:endnote w:type="continuationSeparator" w:id="0">
    <w:p w:rsidR="00CA7CF5" w:rsidRDefault="00CA7CF5" w:rsidP="00C05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CF5" w:rsidRDefault="00CA7CF5" w:rsidP="00C05A59">
      <w:r>
        <w:separator/>
      </w:r>
    </w:p>
  </w:footnote>
  <w:footnote w:type="continuationSeparator" w:id="0">
    <w:p w:rsidR="00CA7CF5" w:rsidRDefault="00CA7CF5" w:rsidP="00C05A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B2584"/>
    <w:multiLevelType w:val="hybridMultilevel"/>
    <w:tmpl w:val="9398D3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63677C"/>
    <w:multiLevelType w:val="hybridMultilevel"/>
    <w:tmpl w:val="7F7E9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FF6A8F"/>
    <w:multiLevelType w:val="hybridMultilevel"/>
    <w:tmpl w:val="A28C40B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>
    <w:nsid w:val="6D3D05F1"/>
    <w:multiLevelType w:val="hybridMultilevel"/>
    <w:tmpl w:val="0AC45016"/>
    <w:lvl w:ilvl="0" w:tplc="441435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843265"/>
    <w:multiLevelType w:val="hybridMultilevel"/>
    <w:tmpl w:val="25AEC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481"/>
    <w:rsid w:val="00002285"/>
    <w:rsid w:val="00031466"/>
    <w:rsid w:val="0016338C"/>
    <w:rsid w:val="00177C53"/>
    <w:rsid w:val="00191D3A"/>
    <w:rsid w:val="001B1E24"/>
    <w:rsid w:val="001E4DF2"/>
    <w:rsid w:val="002049A1"/>
    <w:rsid w:val="00220BF0"/>
    <w:rsid w:val="002D1B98"/>
    <w:rsid w:val="002D6C40"/>
    <w:rsid w:val="00310F26"/>
    <w:rsid w:val="0033183E"/>
    <w:rsid w:val="00333F15"/>
    <w:rsid w:val="00340745"/>
    <w:rsid w:val="00343B12"/>
    <w:rsid w:val="00344528"/>
    <w:rsid w:val="00345BC0"/>
    <w:rsid w:val="003500BB"/>
    <w:rsid w:val="00355BE2"/>
    <w:rsid w:val="00382574"/>
    <w:rsid w:val="003A6C98"/>
    <w:rsid w:val="003D1595"/>
    <w:rsid w:val="003D271E"/>
    <w:rsid w:val="00415D0E"/>
    <w:rsid w:val="004805B6"/>
    <w:rsid w:val="00483043"/>
    <w:rsid w:val="004A30AD"/>
    <w:rsid w:val="004A560F"/>
    <w:rsid w:val="004C1FDF"/>
    <w:rsid w:val="004C7166"/>
    <w:rsid w:val="004D4F0A"/>
    <w:rsid w:val="00503900"/>
    <w:rsid w:val="0056464D"/>
    <w:rsid w:val="00591920"/>
    <w:rsid w:val="005C40E5"/>
    <w:rsid w:val="005C4234"/>
    <w:rsid w:val="005D1080"/>
    <w:rsid w:val="00605B39"/>
    <w:rsid w:val="0063180D"/>
    <w:rsid w:val="006361F2"/>
    <w:rsid w:val="00652941"/>
    <w:rsid w:val="006A4420"/>
    <w:rsid w:val="006B2856"/>
    <w:rsid w:val="0075670F"/>
    <w:rsid w:val="0076198F"/>
    <w:rsid w:val="007631DB"/>
    <w:rsid w:val="00765441"/>
    <w:rsid w:val="0077663C"/>
    <w:rsid w:val="00791A7C"/>
    <w:rsid w:val="007B7F91"/>
    <w:rsid w:val="007D46F8"/>
    <w:rsid w:val="007E4934"/>
    <w:rsid w:val="007E698F"/>
    <w:rsid w:val="00802648"/>
    <w:rsid w:val="00811CE6"/>
    <w:rsid w:val="00894A0D"/>
    <w:rsid w:val="00902A74"/>
    <w:rsid w:val="009149AA"/>
    <w:rsid w:val="00934B0E"/>
    <w:rsid w:val="00935C15"/>
    <w:rsid w:val="009767D0"/>
    <w:rsid w:val="00985888"/>
    <w:rsid w:val="00996CCD"/>
    <w:rsid w:val="00996EDE"/>
    <w:rsid w:val="009B56AB"/>
    <w:rsid w:val="009C44D3"/>
    <w:rsid w:val="00A02477"/>
    <w:rsid w:val="00A81C5C"/>
    <w:rsid w:val="00AB33F2"/>
    <w:rsid w:val="00AD000C"/>
    <w:rsid w:val="00AD597D"/>
    <w:rsid w:val="00AD606C"/>
    <w:rsid w:val="00B12154"/>
    <w:rsid w:val="00B255E2"/>
    <w:rsid w:val="00B41572"/>
    <w:rsid w:val="00BA01F0"/>
    <w:rsid w:val="00BD5855"/>
    <w:rsid w:val="00BE02A5"/>
    <w:rsid w:val="00C02EB0"/>
    <w:rsid w:val="00C05A59"/>
    <w:rsid w:val="00C15A8D"/>
    <w:rsid w:val="00C800AA"/>
    <w:rsid w:val="00CA29D9"/>
    <w:rsid w:val="00CA7CF5"/>
    <w:rsid w:val="00CB70BE"/>
    <w:rsid w:val="00E1776F"/>
    <w:rsid w:val="00E33DF6"/>
    <w:rsid w:val="00E41481"/>
    <w:rsid w:val="00EE11A6"/>
    <w:rsid w:val="00F01980"/>
    <w:rsid w:val="00F23CAB"/>
    <w:rsid w:val="00F459EC"/>
    <w:rsid w:val="00F646FC"/>
    <w:rsid w:val="00FB03CB"/>
    <w:rsid w:val="00FE135B"/>
    <w:rsid w:val="00FE2D95"/>
    <w:rsid w:val="00FE53A8"/>
    <w:rsid w:val="00FF0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481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14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41481"/>
    <w:pPr>
      <w:autoSpaceDE/>
      <w:autoSpaceDN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48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C44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4D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4D3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4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4D3"/>
    <w:rPr>
      <w:rFonts w:ascii="Times New Roman" w:hAnsi="Times New Roman" w:cs="Times New Roman"/>
      <w:b/>
      <w:bCs/>
      <w:sz w:val="20"/>
      <w:szCs w:val="20"/>
    </w:rPr>
  </w:style>
  <w:style w:type="paragraph" w:customStyle="1" w:styleId="body1">
    <w:name w:val="body1"/>
    <w:basedOn w:val="Normal"/>
    <w:rsid w:val="004A560F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C05A59"/>
    <w:pPr>
      <w:autoSpaceDE/>
      <w:autoSpaceDN/>
    </w:pPr>
    <w:rPr>
      <w:rFonts w:eastAsia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5A5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05A59"/>
    <w:rPr>
      <w:rFonts w:cs="Times New Roman"/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C05A59"/>
    <w:pPr>
      <w:autoSpaceDE/>
      <w:autoSpaceDN/>
    </w:pPr>
    <w:rPr>
      <w:rFonts w:ascii="Calibri" w:hAnsi="Calibri" w:cs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C05A59"/>
    <w:rPr>
      <w:rFonts w:ascii="Calibri" w:hAnsi="Calibri" w:cs="Calibri"/>
    </w:rPr>
  </w:style>
  <w:style w:type="paragraph" w:customStyle="1" w:styleId="Default">
    <w:name w:val="Default"/>
    <w:rsid w:val="00791A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Body10">
    <w:name w:val="Body 1"/>
    <w:rsid w:val="00791A7C"/>
    <w:pPr>
      <w:spacing w:before="100" w:after="100" w:line="240" w:lineRule="auto"/>
      <w:outlineLvl w:val="0"/>
    </w:pPr>
    <w:rPr>
      <w:rFonts w:ascii="Helvetica" w:eastAsia="Arial Unicode MS" w:hAnsi="Helvetica" w:cs="Times New Roman"/>
      <w:color w:val="000000"/>
      <w:szCs w:val="20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481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4148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41481"/>
    <w:pPr>
      <w:autoSpaceDE/>
      <w:autoSpaceDN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4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48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C44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4D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4D3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4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4D3"/>
    <w:rPr>
      <w:rFonts w:ascii="Times New Roman" w:hAnsi="Times New Roman" w:cs="Times New Roman"/>
      <w:b/>
      <w:bCs/>
      <w:sz w:val="20"/>
      <w:szCs w:val="20"/>
    </w:rPr>
  </w:style>
  <w:style w:type="paragraph" w:customStyle="1" w:styleId="body1">
    <w:name w:val="body1"/>
    <w:basedOn w:val="Normal"/>
    <w:rsid w:val="004A560F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rsid w:val="00C05A59"/>
    <w:pPr>
      <w:autoSpaceDE/>
      <w:autoSpaceDN/>
    </w:pPr>
    <w:rPr>
      <w:rFonts w:eastAsia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05A59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05A59"/>
    <w:rPr>
      <w:rFonts w:cs="Times New Roman"/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C05A59"/>
    <w:pPr>
      <w:autoSpaceDE/>
      <w:autoSpaceDN/>
    </w:pPr>
    <w:rPr>
      <w:rFonts w:ascii="Calibri" w:hAnsi="Calibri" w:cs="Calibri"/>
      <w:sz w:val="22"/>
      <w:szCs w:val="22"/>
    </w:rPr>
  </w:style>
  <w:style w:type="character" w:customStyle="1" w:styleId="PlainTextChar">
    <w:name w:val="Plain Text Char"/>
    <w:basedOn w:val="DefaultParagraphFont"/>
    <w:link w:val="PlainText"/>
    <w:uiPriority w:val="99"/>
    <w:rsid w:val="00C05A59"/>
    <w:rPr>
      <w:rFonts w:ascii="Calibri" w:hAnsi="Calibri" w:cs="Calibri"/>
    </w:rPr>
  </w:style>
  <w:style w:type="paragraph" w:customStyle="1" w:styleId="Default">
    <w:name w:val="Default"/>
    <w:rsid w:val="00791A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customStyle="1" w:styleId="Body10">
    <w:name w:val="Body 1"/>
    <w:rsid w:val="00791A7C"/>
    <w:pPr>
      <w:spacing w:before="100" w:after="100" w:line="240" w:lineRule="auto"/>
      <w:outlineLvl w:val="0"/>
    </w:pPr>
    <w:rPr>
      <w:rFonts w:ascii="Helvetica" w:eastAsia="Arial Unicode MS" w:hAnsi="Helvetica" w:cs="Times New Roman"/>
      <w:color w:val="000000"/>
      <w:szCs w:val="2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469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justice.gov/defendingchildhood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justice.gov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cid:image001.png@01CCD5F0.31487040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mailto:kelly@tlp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90DC7-6109-4398-9827-934D5CAF22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828</Words>
  <Characters>4726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JMD</Company>
  <LinksUpToDate>false</LinksUpToDate>
  <CharactersWithSpaces>5543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vmatthews</dc:creator>
  <cp:lastModifiedBy>NALRC Laptop</cp:lastModifiedBy>
  <cp:revision>2</cp:revision>
  <cp:lastPrinted>2013-11-12T19:33:00Z</cp:lastPrinted>
  <dcterms:created xsi:type="dcterms:W3CDTF">2013-11-13T16:02:00Z</dcterms:created>
  <dcterms:modified xsi:type="dcterms:W3CDTF">2013-11-13T16:02:00Z</dcterms:modified>
</cp:coreProperties>
</file>