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2AAB88" w14:textId="77777777" w:rsidR="001746AA" w:rsidRPr="001746AA" w:rsidRDefault="001746AA" w:rsidP="001746AA">
      <w:pPr>
        <w:shd w:val="clear" w:color="auto" w:fill="FFFFFF"/>
        <w:spacing w:after="150"/>
        <w:jc w:val="center"/>
        <w:rPr>
          <w:rFonts w:ascii="Helvetica" w:hAnsi="Helvetica" w:cs="Helvetica"/>
          <w:color w:val="2D2D2D"/>
          <w:sz w:val="28"/>
          <w:szCs w:val="28"/>
        </w:rPr>
      </w:pPr>
      <w:r w:rsidRPr="001746AA">
        <w:rPr>
          <w:rFonts w:ascii="Helvetica" w:hAnsi="Helvetica" w:cs="Helvetica"/>
          <w:b/>
          <w:bCs/>
          <w:color w:val="2D2D2D"/>
          <w:sz w:val="28"/>
          <w:szCs w:val="28"/>
        </w:rPr>
        <w:t>Litigation Attorney</w:t>
      </w:r>
    </w:p>
    <w:p w14:paraId="5C032A5D"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Big Fire Law &amp; Policy Group LLP is a prominent tribal law firm providing legal representation and advocacy in a broad range of services, with an emphasis in tribal law and federal Indian law serving tribal nations, tribal business enterprises and tribal organizations throughout the United States.</w:t>
      </w:r>
    </w:p>
    <w:p w14:paraId="007D2734"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 xml:space="preserve">Big Fire Law &amp; Policy Group LLP is seeking candidates with 5-10 years of litigation experience to join our metropolitan Omaha, Nebraska office. The right candidate will have the opportunity to work on cases in a variety of areas including constitutional law, environmental law, real estate, employment, tax issues, corporate/business matters, and complex federal, </w:t>
      </w:r>
      <w:proofErr w:type="gramStart"/>
      <w:r>
        <w:rPr>
          <w:rFonts w:ascii="Helvetica" w:hAnsi="Helvetica" w:cs="Helvetica"/>
          <w:color w:val="2D2D2D"/>
          <w:sz w:val="21"/>
          <w:szCs w:val="21"/>
        </w:rPr>
        <w:t>state</w:t>
      </w:r>
      <w:proofErr w:type="gramEnd"/>
      <w:r>
        <w:rPr>
          <w:rFonts w:ascii="Helvetica" w:hAnsi="Helvetica" w:cs="Helvetica"/>
          <w:color w:val="2D2D2D"/>
          <w:sz w:val="21"/>
          <w:szCs w:val="21"/>
        </w:rPr>
        <w:t xml:space="preserve"> and tribal court litigation at both trial and appellate levels.</w:t>
      </w:r>
    </w:p>
    <w:p w14:paraId="5C559B34"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b/>
          <w:bCs/>
          <w:color w:val="2D2D2D"/>
          <w:sz w:val="21"/>
          <w:szCs w:val="21"/>
        </w:rPr>
        <w:t>Requirements</w:t>
      </w:r>
    </w:p>
    <w:p w14:paraId="5B300543"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 Active admission to any state bar, with the ability to become licensed in Nebraska</w:t>
      </w:r>
      <w:r>
        <w:rPr>
          <w:rFonts w:ascii="Helvetica" w:hAnsi="Helvetica" w:cs="Helvetica"/>
          <w:color w:val="2D2D2D"/>
          <w:sz w:val="21"/>
          <w:szCs w:val="21"/>
        </w:rPr>
        <w:br/>
        <w:t>• J.D. from an ABA accredited Law School</w:t>
      </w:r>
      <w:r>
        <w:rPr>
          <w:rFonts w:ascii="Helvetica" w:hAnsi="Helvetica" w:cs="Helvetica"/>
          <w:color w:val="2D2D2D"/>
          <w:sz w:val="21"/>
          <w:szCs w:val="21"/>
        </w:rPr>
        <w:br/>
        <w:t>• Attention to detail and demonstrated ability to follow standard procedures</w:t>
      </w:r>
      <w:r>
        <w:rPr>
          <w:rFonts w:ascii="Helvetica" w:hAnsi="Helvetica" w:cs="Helvetica"/>
          <w:color w:val="2D2D2D"/>
          <w:sz w:val="21"/>
          <w:szCs w:val="21"/>
        </w:rPr>
        <w:br/>
        <w:t>• Comprehensive experience in litigation</w:t>
      </w:r>
      <w:r>
        <w:rPr>
          <w:rFonts w:ascii="Helvetica" w:hAnsi="Helvetica" w:cs="Helvetica"/>
          <w:color w:val="2D2D2D"/>
          <w:sz w:val="21"/>
          <w:szCs w:val="21"/>
        </w:rPr>
        <w:br/>
        <w:t>• Ability to effectively interact, orally and in writing</w:t>
      </w:r>
      <w:r>
        <w:rPr>
          <w:rFonts w:ascii="Helvetica" w:hAnsi="Helvetica" w:cs="Helvetica"/>
          <w:color w:val="2D2D2D"/>
          <w:sz w:val="21"/>
          <w:szCs w:val="21"/>
        </w:rPr>
        <w:br/>
        <w:t>• Licensed attorney with 5-10 years of experience in litigation</w:t>
      </w:r>
      <w:r>
        <w:rPr>
          <w:rFonts w:ascii="Helvetica" w:hAnsi="Helvetica" w:cs="Helvetica"/>
          <w:color w:val="2D2D2D"/>
          <w:sz w:val="21"/>
          <w:szCs w:val="21"/>
        </w:rPr>
        <w:br/>
        <w:t>• Self-starter with the ability to manage multiple competing priorities with a “roll up your sleeves” and team-oriented attitude</w:t>
      </w:r>
      <w:r>
        <w:rPr>
          <w:rFonts w:ascii="Helvetica" w:hAnsi="Helvetica" w:cs="Helvetica"/>
          <w:color w:val="2D2D2D"/>
          <w:sz w:val="21"/>
          <w:szCs w:val="21"/>
        </w:rPr>
        <w:br/>
        <w:t>• Exceptional organizational skills, juggling priorities and adhering to strict deadlines</w:t>
      </w:r>
      <w:r>
        <w:rPr>
          <w:rFonts w:ascii="Helvetica" w:hAnsi="Helvetica" w:cs="Helvetica"/>
          <w:color w:val="2D2D2D"/>
          <w:sz w:val="21"/>
          <w:szCs w:val="21"/>
        </w:rPr>
        <w:br/>
        <w:t>• First-rate academic credentials and references</w:t>
      </w:r>
      <w:r>
        <w:rPr>
          <w:rFonts w:ascii="Helvetica" w:hAnsi="Helvetica" w:cs="Helvetica"/>
          <w:color w:val="2D2D2D"/>
          <w:sz w:val="21"/>
          <w:szCs w:val="21"/>
        </w:rPr>
        <w:br/>
        <w:t>• Superior research, writing and analytical skills and technology oriented</w:t>
      </w:r>
      <w:r>
        <w:rPr>
          <w:rFonts w:ascii="Helvetica" w:hAnsi="Helvetica" w:cs="Helvetica"/>
          <w:color w:val="2D2D2D"/>
          <w:sz w:val="21"/>
          <w:szCs w:val="21"/>
        </w:rPr>
        <w:br/>
        <w:t>• Commitment to participating in the firm's marketing and public relations initiatives, including joining associations, securing leadership roles, and conducting webinars, seminars, and speaking engagements</w:t>
      </w:r>
    </w:p>
    <w:p w14:paraId="5C46CBCE"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b/>
          <w:bCs/>
          <w:color w:val="2D2D2D"/>
          <w:sz w:val="21"/>
          <w:szCs w:val="21"/>
        </w:rPr>
        <w:t>Preferred</w:t>
      </w:r>
    </w:p>
    <w:p w14:paraId="23059054"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 Knowledge of or experience working with Indian law or tribal courts</w:t>
      </w:r>
    </w:p>
    <w:p w14:paraId="277EAEF9"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 Experience with Microsoft Office and cloud-based computer environment</w:t>
      </w:r>
    </w:p>
    <w:p w14:paraId="420B52BC"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b/>
          <w:bCs/>
          <w:color w:val="2D2D2D"/>
          <w:sz w:val="21"/>
          <w:szCs w:val="21"/>
        </w:rPr>
        <w:t>Benefits:</w:t>
      </w:r>
    </w:p>
    <w:p w14:paraId="4771CCB0"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Big Fire Law &amp; Policy Group’s mission is to provide excellent legal services and an outstanding client experience, balanced with a work atmosphere that promotes individual betterment and professional exceptionalism. We build incredible trust with our clients by encouraging our attorneys to be the best at what they do, and to do so in the best possible way.</w:t>
      </w:r>
    </w:p>
    <w:p w14:paraId="73C66655"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Annual salary that is competitive, compensating for talent, expertise, and performance</w:t>
      </w:r>
    </w:p>
    <w:p w14:paraId="1D50C863"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Opportunity to participate in the firm's 401K plan</w:t>
      </w:r>
    </w:p>
    <w:p w14:paraId="3F243B08"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Enrollment in the firm's medical insurance plan</w:t>
      </w:r>
    </w:p>
    <w:p w14:paraId="6BF97D2B"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Opportunity to earn annual bonuses</w:t>
      </w:r>
    </w:p>
    <w:p w14:paraId="5D43BD9A"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Unlimited paid time off for attorneys (billable time requirement applies)</w:t>
      </w:r>
    </w:p>
    <w:p w14:paraId="0ACD94D7"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Work -life balance and employee wellness promoted environment</w:t>
      </w:r>
    </w:p>
    <w:p w14:paraId="0BD3B20F" w14:textId="77777777" w:rsidR="001746AA" w:rsidRDefault="001746AA" w:rsidP="001746AA">
      <w:pPr>
        <w:shd w:val="clear" w:color="auto" w:fill="FFFFFF"/>
        <w:spacing w:after="150"/>
        <w:rPr>
          <w:rFonts w:ascii="Helvetica" w:hAnsi="Helvetica" w:cs="Helvetica"/>
          <w:color w:val="2D2D2D"/>
          <w:sz w:val="21"/>
          <w:szCs w:val="21"/>
        </w:rPr>
      </w:pPr>
      <w:r>
        <w:rPr>
          <w:rFonts w:ascii="Helvetica" w:hAnsi="Helvetica" w:cs="Helvetica"/>
          <w:color w:val="2D2D2D"/>
          <w:sz w:val="21"/>
          <w:szCs w:val="21"/>
        </w:rPr>
        <w:t>Job Type: Full-time</w:t>
      </w:r>
    </w:p>
    <w:p w14:paraId="53629488" w14:textId="77777777" w:rsidR="001746AA" w:rsidRDefault="001746AA" w:rsidP="001746AA">
      <w:pPr>
        <w:shd w:val="clear" w:color="auto" w:fill="FFFFFF"/>
        <w:spacing w:after="150"/>
      </w:pPr>
    </w:p>
    <w:p w14:paraId="0AE32209" w14:textId="4B6E2F59" w:rsidR="0056600C" w:rsidRPr="001746AA" w:rsidRDefault="001746AA" w:rsidP="001746AA">
      <w:pPr>
        <w:shd w:val="clear" w:color="auto" w:fill="FFFFFF"/>
        <w:spacing w:after="150"/>
        <w:rPr>
          <w:rFonts w:ascii="Helv" w:hAnsi="Helv"/>
        </w:rPr>
      </w:pPr>
      <w:r>
        <w:rPr>
          <w:rFonts w:ascii="Helv" w:hAnsi="Helv"/>
          <w:color w:val="000000"/>
        </w:rPr>
        <w:t xml:space="preserve">Please send resume and cover letter including salary expectations to </w:t>
      </w:r>
      <w:hyperlink r:id="rId7" w:history="1">
        <w:r>
          <w:rPr>
            <w:rStyle w:val="Hyperlink"/>
            <w:rFonts w:ascii="Helv" w:hAnsi="Helv"/>
          </w:rPr>
          <w:t>careers@bigfirelaw.com</w:t>
        </w:r>
      </w:hyperlink>
    </w:p>
    <w:sectPr w:rsidR="0056600C" w:rsidRPr="001746AA" w:rsidSect="001746AA">
      <w:headerReference w:type="default" r:id="rId8"/>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93AE68" w14:textId="77777777" w:rsidR="00486D54" w:rsidRDefault="00486D54" w:rsidP="001746AA">
      <w:r>
        <w:separator/>
      </w:r>
    </w:p>
  </w:endnote>
  <w:endnote w:type="continuationSeparator" w:id="0">
    <w:p w14:paraId="01125C55" w14:textId="77777777" w:rsidR="00486D54" w:rsidRDefault="00486D54" w:rsidP="00174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27F295" w14:textId="77777777" w:rsidR="00486D54" w:rsidRDefault="00486D54" w:rsidP="001746AA">
      <w:r>
        <w:separator/>
      </w:r>
    </w:p>
  </w:footnote>
  <w:footnote w:type="continuationSeparator" w:id="0">
    <w:p w14:paraId="4B65F78B" w14:textId="77777777" w:rsidR="00486D54" w:rsidRDefault="00486D54" w:rsidP="001746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561002" w14:textId="40981328" w:rsidR="001746AA" w:rsidRDefault="001746AA">
    <w:pPr>
      <w:pStyle w:val="Header"/>
    </w:pPr>
    <w:r>
      <w:rPr>
        <w:noProof/>
      </w:rPr>
      <w:drawing>
        <wp:inline distT="0" distB="0" distL="0" distR="0" wp14:anchorId="5596EA77" wp14:editId="7CAAD41B">
          <wp:extent cx="2011680" cy="716280"/>
          <wp:effectExtent l="0" t="0" r="7620" b="7620"/>
          <wp:docPr id="1" name="Picture 1" descr="307F5A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3" descr="307F5A74"/>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11680" cy="71628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6AA"/>
    <w:rsid w:val="001746AA"/>
    <w:rsid w:val="002D3098"/>
    <w:rsid w:val="00486D54"/>
    <w:rsid w:val="005660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05699"/>
  <w15:chartTrackingRefBased/>
  <w15:docId w15:val="{7DC1A360-A396-40D7-BA77-A61183D41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6A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746AA"/>
    <w:rPr>
      <w:color w:val="0563C1"/>
      <w:u w:val="single"/>
    </w:rPr>
  </w:style>
  <w:style w:type="paragraph" w:styleId="Header">
    <w:name w:val="header"/>
    <w:basedOn w:val="Normal"/>
    <w:link w:val="HeaderChar"/>
    <w:uiPriority w:val="99"/>
    <w:unhideWhenUsed/>
    <w:rsid w:val="001746AA"/>
    <w:pPr>
      <w:tabs>
        <w:tab w:val="center" w:pos="4680"/>
        <w:tab w:val="right" w:pos="9360"/>
      </w:tabs>
    </w:pPr>
  </w:style>
  <w:style w:type="character" w:customStyle="1" w:styleId="HeaderChar">
    <w:name w:val="Header Char"/>
    <w:basedOn w:val="DefaultParagraphFont"/>
    <w:link w:val="Header"/>
    <w:uiPriority w:val="99"/>
    <w:rsid w:val="001746AA"/>
    <w:rPr>
      <w:rFonts w:ascii="Calibri" w:hAnsi="Calibri" w:cs="Calibri"/>
    </w:rPr>
  </w:style>
  <w:style w:type="paragraph" w:styleId="Footer">
    <w:name w:val="footer"/>
    <w:basedOn w:val="Normal"/>
    <w:link w:val="FooterChar"/>
    <w:uiPriority w:val="99"/>
    <w:unhideWhenUsed/>
    <w:rsid w:val="001746AA"/>
    <w:pPr>
      <w:tabs>
        <w:tab w:val="center" w:pos="4680"/>
        <w:tab w:val="right" w:pos="9360"/>
      </w:tabs>
    </w:pPr>
  </w:style>
  <w:style w:type="character" w:customStyle="1" w:styleId="FooterChar">
    <w:name w:val="Footer Char"/>
    <w:basedOn w:val="DefaultParagraphFont"/>
    <w:link w:val="Footer"/>
    <w:uiPriority w:val="99"/>
    <w:rsid w:val="001746AA"/>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6803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areers@bigfirelaw.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1.png@01D6AC5B.A138965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7F350-00D5-4CAB-9289-714D1B46E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1</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 Taylor</dc:creator>
  <cp:keywords/>
  <dc:description/>
  <cp:lastModifiedBy>Susie Taylor</cp:lastModifiedBy>
  <cp:revision>1</cp:revision>
  <cp:lastPrinted>2021-01-08T21:16:00Z</cp:lastPrinted>
  <dcterms:created xsi:type="dcterms:W3CDTF">2021-01-08T21:13:00Z</dcterms:created>
  <dcterms:modified xsi:type="dcterms:W3CDTF">2021-01-11T22:49:00Z</dcterms:modified>
</cp:coreProperties>
</file>