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06801" w14:textId="77777777" w:rsidR="00BD571E" w:rsidRPr="002D5F42" w:rsidRDefault="00CB259F" w:rsidP="00303DD3">
      <w:pPr>
        <w:spacing w:after="0"/>
        <w:jc w:val="center"/>
        <w:rPr>
          <w:rFonts w:ascii="Times New Roman" w:hAnsi="Times New Roman" w:cs="Times New Roman"/>
          <w:b/>
          <w:sz w:val="24"/>
          <w:szCs w:val="24"/>
        </w:rPr>
      </w:pPr>
      <w:r w:rsidRPr="002D5F42">
        <w:rPr>
          <w:rFonts w:ascii="Times New Roman" w:hAnsi="Times New Roman" w:cs="Times New Roman"/>
          <w:b/>
          <w:sz w:val="24"/>
          <w:szCs w:val="24"/>
        </w:rPr>
        <w:t>DRAFT Legal Director Job Posting</w:t>
      </w:r>
    </w:p>
    <w:p w14:paraId="4286211E" w14:textId="77777777" w:rsidR="00303DD3" w:rsidRDefault="00177A64" w:rsidP="00303DD3">
      <w:pPr>
        <w:spacing w:before="100" w:beforeAutospacing="1" w:after="0" w:line="240" w:lineRule="auto"/>
        <w:rPr>
          <w:rFonts w:ascii="Times New Roman" w:eastAsia="Times New Roman" w:hAnsi="Times New Roman" w:cs="Times New Roman"/>
          <w:b/>
          <w:sz w:val="24"/>
          <w:szCs w:val="24"/>
        </w:rPr>
      </w:pPr>
      <w:r w:rsidRPr="002D5F42">
        <w:rPr>
          <w:rFonts w:ascii="Times New Roman" w:eastAsia="Times New Roman" w:hAnsi="Times New Roman" w:cs="Times New Roman"/>
          <w:b/>
          <w:sz w:val="24"/>
          <w:szCs w:val="24"/>
        </w:rPr>
        <w:t>Position Overview</w:t>
      </w:r>
    </w:p>
    <w:p w14:paraId="10C2CCA0" w14:textId="2EB16387" w:rsidR="00CB259F" w:rsidRPr="00303DD3" w:rsidRDefault="00CB259F" w:rsidP="00303DD3">
      <w:pPr>
        <w:spacing w:before="100" w:beforeAutospacing="1" w:after="0" w:line="240" w:lineRule="auto"/>
        <w:rPr>
          <w:rFonts w:ascii="Times New Roman" w:eastAsia="Times New Roman" w:hAnsi="Times New Roman" w:cs="Times New Roman"/>
          <w:b/>
          <w:sz w:val="24"/>
          <w:szCs w:val="24"/>
        </w:rPr>
      </w:pPr>
      <w:r w:rsidRPr="002D5F42">
        <w:rPr>
          <w:rFonts w:ascii="Times New Roman" w:eastAsia="Times New Roman" w:hAnsi="Times New Roman" w:cs="Times New Roman"/>
          <w:sz w:val="24"/>
          <w:szCs w:val="24"/>
        </w:rPr>
        <w:t xml:space="preserve">The ACLU of Nebraska is seeking an experienced Legal Director </w:t>
      </w:r>
      <w:r w:rsidR="009B38EF" w:rsidRPr="002D5F42">
        <w:rPr>
          <w:rFonts w:ascii="Times New Roman" w:eastAsia="Times New Roman" w:hAnsi="Times New Roman" w:cs="Times New Roman"/>
          <w:sz w:val="24"/>
          <w:szCs w:val="24"/>
        </w:rPr>
        <w:t xml:space="preserve">committed to living our diversity, equity, inclusion and belonging values </w:t>
      </w:r>
      <w:r w:rsidRPr="002D5F42">
        <w:rPr>
          <w:rFonts w:ascii="Times New Roman" w:eastAsia="Times New Roman" w:hAnsi="Times New Roman" w:cs="Times New Roman"/>
          <w:sz w:val="24"/>
          <w:szCs w:val="24"/>
        </w:rPr>
        <w:t>w</w:t>
      </w:r>
      <w:r w:rsidR="003C6AB0">
        <w:rPr>
          <w:rFonts w:ascii="Times New Roman" w:eastAsia="Times New Roman" w:hAnsi="Times New Roman" w:cs="Times New Roman"/>
          <w:sz w:val="24"/>
          <w:szCs w:val="24"/>
        </w:rPr>
        <w:t>ith strong litigation, advocacy</w:t>
      </w:r>
      <w:r w:rsidR="005D69DA" w:rsidRPr="002D5F42">
        <w:rPr>
          <w:rFonts w:ascii="Times New Roman" w:eastAsia="Times New Roman" w:hAnsi="Times New Roman" w:cs="Times New Roman"/>
          <w:sz w:val="24"/>
          <w:szCs w:val="24"/>
        </w:rPr>
        <w:t>,</w:t>
      </w:r>
      <w:r w:rsidRPr="002D5F42">
        <w:rPr>
          <w:rFonts w:ascii="Times New Roman" w:eastAsia="Times New Roman" w:hAnsi="Times New Roman" w:cs="Times New Roman"/>
          <w:sz w:val="24"/>
          <w:szCs w:val="24"/>
        </w:rPr>
        <w:t xml:space="preserve"> and management skills to lead our high-impact legal program</w:t>
      </w:r>
      <w:r w:rsidR="00177A64" w:rsidRPr="002D5F42">
        <w:rPr>
          <w:rFonts w:ascii="Times New Roman" w:eastAsia="Times New Roman" w:hAnsi="Times New Roman" w:cs="Times New Roman"/>
          <w:sz w:val="24"/>
          <w:szCs w:val="24"/>
        </w:rPr>
        <w:t xml:space="preserve">. The Legal Director </w:t>
      </w:r>
      <w:r w:rsidRPr="002D5F42">
        <w:rPr>
          <w:rFonts w:ascii="Times New Roman" w:eastAsia="Times New Roman" w:hAnsi="Times New Roman" w:cs="Times New Roman"/>
          <w:sz w:val="24"/>
          <w:szCs w:val="24"/>
        </w:rPr>
        <w:t>plays a key leadersh</w:t>
      </w:r>
      <w:r w:rsidR="009B38EF" w:rsidRPr="002D5F42">
        <w:rPr>
          <w:rFonts w:ascii="Times New Roman" w:eastAsia="Times New Roman" w:hAnsi="Times New Roman" w:cs="Times New Roman"/>
          <w:sz w:val="24"/>
          <w:szCs w:val="24"/>
        </w:rPr>
        <w:t>ip role within the organization</w:t>
      </w:r>
      <w:r w:rsidR="003C6AB0">
        <w:rPr>
          <w:rFonts w:ascii="Times New Roman" w:eastAsia="Times New Roman" w:hAnsi="Times New Roman" w:cs="Times New Roman"/>
          <w:sz w:val="24"/>
          <w:szCs w:val="24"/>
        </w:rPr>
        <w:t xml:space="preserve"> and reports </w:t>
      </w:r>
      <w:r w:rsidRPr="002D5F42">
        <w:rPr>
          <w:rFonts w:ascii="Times New Roman" w:eastAsia="Times New Roman" w:hAnsi="Times New Roman" w:cs="Times New Roman"/>
          <w:sz w:val="24"/>
          <w:szCs w:val="24"/>
        </w:rPr>
        <w:t xml:space="preserve">to the Executive Director. The Legal Director </w:t>
      </w:r>
      <w:r w:rsidR="003C6AB0">
        <w:rPr>
          <w:rFonts w:ascii="Times New Roman" w:eastAsia="Times New Roman" w:hAnsi="Times New Roman" w:cs="Times New Roman"/>
          <w:sz w:val="24"/>
          <w:szCs w:val="24"/>
        </w:rPr>
        <w:t xml:space="preserve">coordinates with </w:t>
      </w:r>
      <w:r w:rsidR="00177A64" w:rsidRPr="002D5F42">
        <w:rPr>
          <w:rFonts w:ascii="Times New Roman" w:eastAsia="Times New Roman" w:hAnsi="Times New Roman" w:cs="Times New Roman"/>
          <w:sz w:val="24"/>
          <w:szCs w:val="24"/>
        </w:rPr>
        <w:t xml:space="preserve">communications, policy, development, and administrative </w:t>
      </w:r>
      <w:r w:rsidRPr="002D5F42">
        <w:rPr>
          <w:rFonts w:ascii="Times New Roman" w:eastAsia="Times New Roman" w:hAnsi="Times New Roman" w:cs="Times New Roman"/>
          <w:sz w:val="24"/>
          <w:szCs w:val="24"/>
        </w:rPr>
        <w:t xml:space="preserve">teams in </w:t>
      </w:r>
      <w:r w:rsidR="00177A64" w:rsidRPr="002D5F42">
        <w:rPr>
          <w:rFonts w:ascii="Times New Roman" w:eastAsia="Times New Roman" w:hAnsi="Times New Roman" w:cs="Times New Roman"/>
          <w:sz w:val="24"/>
          <w:szCs w:val="24"/>
        </w:rPr>
        <w:t xml:space="preserve">addition to national ACLU colleagues </w:t>
      </w:r>
      <w:r w:rsidRPr="002D5F42">
        <w:rPr>
          <w:rFonts w:ascii="Times New Roman" w:eastAsia="Times New Roman" w:hAnsi="Times New Roman" w:cs="Times New Roman"/>
          <w:sz w:val="24"/>
          <w:szCs w:val="24"/>
        </w:rPr>
        <w:t>and other local and n</w:t>
      </w:r>
      <w:r w:rsidR="003C6AB0">
        <w:rPr>
          <w:rFonts w:ascii="Times New Roman" w:eastAsia="Times New Roman" w:hAnsi="Times New Roman" w:cs="Times New Roman"/>
          <w:sz w:val="24"/>
          <w:szCs w:val="24"/>
        </w:rPr>
        <w:t xml:space="preserve">ational partners to advance </w:t>
      </w:r>
      <w:r w:rsidR="00177A64" w:rsidRPr="002D5F42">
        <w:rPr>
          <w:rFonts w:ascii="Times New Roman" w:eastAsia="Times New Roman" w:hAnsi="Times New Roman" w:cs="Times New Roman"/>
          <w:sz w:val="24"/>
          <w:szCs w:val="24"/>
        </w:rPr>
        <w:t xml:space="preserve">litigation and </w:t>
      </w:r>
      <w:r w:rsidRPr="002D5F42">
        <w:rPr>
          <w:rFonts w:ascii="Times New Roman" w:eastAsia="Times New Roman" w:hAnsi="Times New Roman" w:cs="Times New Roman"/>
          <w:sz w:val="24"/>
          <w:szCs w:val="24"/>
        </w:rPr>
        <w:t>advocacy goals. </w:t>
      </w:r>
    </w:p>
    <w:p w14:paraId="1C30DCEF" w14:textId="20635317" w:rsidR="00CB259F" w:rsidRDefault="00CB259F" w:rsidP="00303DD3">
      <w:p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The Legal Director will supervise and administer a statewide legal program covering a wide range of </w:t>
      </w:r>
      <w:r w:rsidR="009B38EF" w:rsidRPr="002D5F42">
        <w:rPr>
          <w:rFonts w:ascii="Times New Roman" w:eastAsia="Times New Roman" w:hAnsi="Times New Roman" w:cs="Times New Roman"/>
          <w:sz w:val="24"/>
          <w:szCs w:val="24"/>
        </w:rPr>
        <w:t xml:space="preserve">statutory and </w:t>
      </w:r>
      <w:r w:rsidRPr="002D5F42">
        <w:rPr>
          <w:rFonts w:ascii="Times New Roman" w:eastAsia="Times New Roman" w:hAnsi="Times New Roman" w:cs="Times New Roman"/>
          <w:sz w:val="24"/>
          <w:szCs w:val="24"/>
        </w:rPr>
        <w:t xml:space="preserve">constitutional issues to bring about systemic change through impact litigation in federal and state courts, administrative advocacy, and other strategies. The Legal Director </w:t>
      </w:r>
      <w:r w:rsidR="009C4CC3">
        <w:rPr>
          <w:rFonts w:ascii="Times New Roman" w:eastAsia="Times New Roman" w:hAnsi="Times New Roman" w:cs="Times New Roman"/>
          <w:sz w:val="24"/>
          <w:szCs w:val="24"/>
        </w:rPr>
        <w:t>will maintain</w:t>
      </w:r>
      <w:r w:rsidR="009C4CC3" w:rsidRPr="002D5F42">
        <w:rPr>
          <w:rFonts w:ascii="Times New Roman" w:eastAsia="Times New Roman" w:hAnsi="Times New Roman" w:cs="Times New Roman"/>
          <w:sz w:val="24"/>
          <w:szCs w:val="24"/>
        </w:rPr>
        <w:t xml:space="preserve"> </w:t>
      </w:r>
      <w:r w:rsidRPr="002D5F42">
        <w:rPr>
          <w:rFonts w:ascii="Times New Roman" w:eastAsia="Times New Roman" w:hAnsi="Times New Roman" w:cs="Times New Roman"/>
          <w:sz w:val="24"/>
          <w:szCs w:val="24"/>
        </w:rPr>
        <w:t xml:space="preserve">an active and </w:t>
      </w:r>
      <w:r w:rsidR="0016503E">
        <w:rPr>
          <w:rFonts w:ascii="Times New Roman" w:eastAsia="Times New Roman" w:hAnsi="Times New Roman" w:cs="Times New Roman"/>
          <w:sz w:val="24"/>
          <w:szCs w:val="24"/>
        </w:rPr>
        <w:t>diverse</w:t>
      </w:r>
      <w:r w:rsidRPr="002D5F42">
        <w:rPr>
          <w:rFonts w:ascii="Times New Roman" w:eastAsia="Times New Roman" w:hAnsi="Times New Roman" w:cs="Times New Roman"/>
          <w:sz w:val="24"/>
          <w:szCs w:val="24"/>
        </w:rPr>
        <w:t xml:space="preserve"> docket to further the priorities established i</w:t>
      </w:r>
      <w:r w:rsidR="009B38EF" w:rsidRPr="002D5F42">
        <w:rPr>
          <w:rFonts w:ascii="Times New Roman" w:eastAsia="Times New Roman" w:hAnsi="Times New Roman" w:cs="Times New Roman"/>
          <w:sz w:val="24"/>
          <w:szCs w:val="24"/>
        </w:rPr>
        <w:t>n the organizational strategic plan</w:t>
      </w:r>
      <w:r w:rsidRPr="002D5F42">
        <w:rPr>
          <w:rFonts w:ascii="Times New Roman" w:eastAsia="Times New Roman" w:hAnsi="Times New Roman" w:cs="Times New Roman"/>
          <w:sz w:val="24"/>
          <w:szCs w:val="24"/>
        </w:rPr>
        <w:t xml:space="preserve">, including, but not limited to, </w:t>
      </w:r>
      <w:r w:rsidR="009B38EF" w:rsidRPr="002D5F42">
        <w:rPr>
          <w:rFonts w:ascii="Times New Roman" w:eastAsia="Times New Roman" w:hAnsi="Times New Roman" w:cs="Times New Roman"/>
          <w:sz w:val="24"/>
          <w:szCs w:val="24"/>
        </w:rPr>
        <w:t xml:space="preserve">racial justice, </w:t>
      </w:r>
      <w:r w:rsidRPr="002D5F42">
        <w:rPr>
          <w:rFonts w:ascii="Times New Roman" w:eastAsia="Times New Roman" w:hAnsi="Times New Roman" w:cs="Times New Roman"/>
          <w:sz w:val="24"/>
          <w:szCs w:val="24"/>
        </w:rPr>
        <w:t>free e</w:t>
      </w:r>
      <w:r w:rsidR="003C6AB0">
        <w:rPr>
          <w:rFonts w:ascii="Times New Roman" w:eastAsia="Times New Roman" w:hAnsi="Times New Roman" w:cs="Times New Roman"/>
          <w:sz w:val="24"/>
          <w:szCs w:val="24"/>
        </w:rPr>
        <w:t xml:space="preserve">xpression, criminal justice </w:t>
      </w:r>
      <w:r w:rsidRPr="002D5F42">
        <w:rPr>
          <w:rFonts w:ascii="Times New Roman" w:eastAsia="Times New Roman" w:hAnsi="Times New Roman" w:cs="Times New Roman"/>
          <w:sz w:val="24"/>
          <w:szCs w:val="24"/>
        </w:rPr>
        <w:t>reform, reproductive freedom</w:t>
      </w:r>
      <w:r w:rsidR="009B38EF" w:rsidRPr="002D5F42">
        <w:rPr>
          <w:rFonts w:ascii="Times New Roman" w:eastAsia="Times New Roman" w:hAnsi="Times New Roman" w:cs="Times New Roman"/>
          <w:sz w:val="24"/>
          <w:szCs w:val="24"/>
        </w:rPr>
        <w:t xml:space="preserve">, LGBTQ equality, </w:t>
      </w:r>
      <w:r w:rsidRPr="002D5F42">
        <w:rPr>
          <w:rFonts w:ascii="Times New Roman" w:eastAsia="Times New Roman" w:hAnsi="Times New Roman" w:cs="Times New Roman"/>
          <w:sz w:val="24"/>
          <w:szCs w:val="24"/>
        </w:rPr>
        <w:t>voting rights, and immigrants’ rights. </w:t>
      </w:r>
      <w:r w:rsidR="00303DD3" w:rsidRPr="002D5F42">
        <w:rPr>
          <w:rFonts w:ascii="Times New Roman" w:eastAsia="Times New Roman" w:hAnsi="Times New Roman" w:cs="Times New Roman"/>
          <w:sz w:val="24"/>
          <w:szCs w:val="24"/>
        </w:rPr>
        <w:t>The position is based in Lincoln and requires periodic in</w:t>
      </w:r>
      <w:r w:rsidR="00303DD3">
        <w:rPr>
          <w:rFonts w:ascii="Times New Roman" w:eastAsia="Times New Roman" w:hAnsi="Times New Roman" w:cs="Times New Roman"/>
          <w:sz w:val="24"/>
          <w:szCs w:val="24"/>
        </w:rPr>
        <w:t>-</w:t>
      </w:r>
      <w:r w:rsidR="00303DD3" w:rsidRPr="002D5F42">
        <w:rPr>
          <w:rFonts w:ascii="Times New Roman" w:eastAsia="Times New Roman" w:hAnsi="Times New Roman" w:cs="Times New Roman"/>
          <w:sz w:val="24"/>
          <w:szCs w:val="24"/>
        </w:rPr>
        <w:t>state and out</w:t>
      </w:r>
      <w:r w:rsidR="00303DD3">
        <w:rPr>
          <w:rFonts w:ascii="Times New Roman" w:eastAsia="Times New Roman" w:hAnsi="Times New Roman" w:cs="Times New Roman"/>
          <w:sz w:val="24"/>
          <w:szCs w:val="24"/>
        </w:rPr>
        <w:t>-</w:t>
      </w:r>
      <w:r w:rsidR="00303DD3" w:rsidRPr="002D5F42">
        <w:rPr>
          <w:rFonts w:ascii="Times New Roman" w:eastAsia="Times New Roman" w:hAnsi="Times New Roman" w:cs="Times New Roman"/>
          <w:sz w:val="24"/>
          <w:szCs w:val="24"/>
        </w:rPr>
        <w:t>of</w:t>
      </w:r>
      <w:r w:rsidR="00303DD3">
        <w:rPr>
          <w:rFonts w:ascii="Times New Roman" w:eastAsia="Times New Roman" w:hAnsi="Times New Roman" w:cs="Times New Roman"/>
          <w:sz w:val="24"/>
          <w:szCs w:val="24"/>
        </w:rPr>
        <w:t>-</w:t>
      </w:r>
      <w:r w:rsidR="00303DD3" w:rsidRPr="002D5F42">
        <w:rPr>
          <w:rFonts w:ascii="Times New Roman" w:eastAsia="Times New Roman" w:hAnsi="Times New Roman" w:cs="Times New Roman"/>
          <w:sz w:val="24"/>
          <w:szCs w:val="24"/>
        </w:rPr>
        <w:t>state travel.</w:t>
      </w:r>
      <w:r w:rsidR="00303DD3">
        <w:rPr>
          <w:rFonts w:ascii="Times New Roman" w:eastAsia="Times New Roman" w:hAnsi="Times New Roman" w:cs="Times New Roman"/>
          <w:sz w:val="24"/>
          <w:szCs w:val="24"/>
        </w:rPr>
        <w:t xml:space="preserve"> This is a full time exempt position.</w:t>
      </w:r>
    </w:p>
    <w:p w14:paraId="0BD64095" w14:textId="77777777" w:rsidR="00CB259F" w:rsidRPr="002D5F42" w:rsidRDefault="00CB259F" w:rsidP="00303DD3">
      <w:pPr>
        <w:spacing w:before="100" w:beforeAutospacing="1" w:after="0" w:line="240" w:lineRule="auto"/>
        <w:outlineLvl w:val="2"/>
        <w:rPr>
          <w:rFonts w:ascii="Times New Roman" w:eastAsia="Times New Roman" w:hAnsi="Times New Roman" w:cs="Times New Roman"/>
          <w:b/>
          <w:bCs/>
          <w:sz w:val="24"/>
          <w:szCs w:val="24"/>
        </w:rPr>
      </w:pPr>
      <w:r w:rsidRPr="002D5F42">
        <w:rPr>
          <w:rFonts w:ascii="Times New Roman" w:eastAsia="Times New Roman" w:hAnsi="Times New Roman" w:cs="Times New Roman"/>
          <w:b/>
          <w:bCs/>
          <w:sz w:val="24"/>
          <w:szCs w:val="24"/>
        </w:rPr>
        <w:t>Responsibilities</w:t>
      </w:r>
    </w:p>
    <w:p w14:paraId="35784FEC" w14:textId="785CDB1A" w:rsidR="00CB259F" w:rsidRPr="002D5F42" w:rsidRDefault="009B38E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Maintain and </w:t>
      </w:r>
      <w:r w:rsidR="00CB259F" w:rsidRPr="002D5F42">
        <w:rPr>
          <w:rFonts w:ascii="Times New Roman" w:eastAsia="Times New Roman" w:hAnsi="Times New Roman" w:cs="Times New Roman"/>
          <w:sz w:val="24"/>
          <w:szCs w:val="24"/>
        </w:rPr>
        <w:t>develop our aggressive impact litigation and adv</w:t>
      </w:r>
      <w:r w:rsidRPr="002D5F42">
        <w:rPr>
          <w:rFonts w:ascii="Times New Roman" w:eastAsia="Times New Roman" w:hAnsi="Times New Roman" w:cs="Times New Roman"/>
          <w:sz w:val="24"/>
          <w:szCs w:val="24"/>
        </w:rPr>
        <w:t xml:space="preserve">ocacy docket, which </w:t>
      </w:r>
      <w:r w:rsidR="00CB259F" w:rsidRPr="002D5F42">
        <w:rPr>
          <w:rFonts w:ascii="Times New Roman" w:eastAsia="Times New Roman" w:hAnsi="Times New Roman" w:cs="Times New Roman"/>
          <w:sz w:val="24"/>
          <w:szCs w:val="24"/>
        </w:rPr>
        <w:t>advances the ACLU’s strategic priorities and responds to civil rights and civil liberties threats;</w:t>
      </w:r>
    </w:p>
    <w:p w14:paraId="4ECBE8A5" w14:textId="069BDC11" w:rsidR="00F4035F" w:rsidRPr="002D5F42" w:rsidRDefault="00CB259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Manage all aspects of the ACLU’s litigation program, including coordinating </w:t>
      </w:r>
      <w:r w:rsidR="003C6AB0">
        <w:rPr>
          <w:rFonts w:ascii="Times New Roman" w:eastAsia="Times New Roman" w:hAnsi="Times New Roman" w:cs="Times New Roman"/>
          <w:sz w:val="24"/>
          <w:szCs w:val="24"/>
        </w:rPr>
        <w:t xml:space="preserve">case selection </w:t>
      </w:r>
      <w:r w:rsidRPr="002D5F42">
        <w:rPr>
          <w:rFonts w:ascii="Times New Roman" w:eastAsia="Times New Roman" w:hAnsi="Times New Roman" w:cs="Times New Roman"/>
          <w:sz w:val="24"/>
          <w:szCs w:val="24"/>
        </w:rPr>
        <w:t xml:space="preserve">with </w:t>
      </w:r>
      <w:r w:rsidR="005D69DA" w:rsidRPr="002D5F42">
        <w:rPr>
          <w:rFonts w:ascii="Times New Roman" w:eastAsia="Times New Roman" w:hAnsi="Times New Roman" w:cs="Times New Roman"/>
          <w:sz w:val="24"/>
          <w:szCs w:val="24"/>
        </w:rPr>
        <w:t xml:space="preserve">the </w:t>
      </w:r>
      <w:r w:rsidRPr="002D5F42">
        <w:rPr>
          <w:rFonts w:ascii="Times New Roman" w:eastAsia="Times New Roman" w:hAnsi="Times New Roman" w:cs="Times New Roman"/>
          <w:sz w:val="24"/>
          <w:szCs w:val="24"/>
        </w:rPr>
        <w:t>Executive Director</w:t>
      </w:r>
      <w:r w:rsidR="005D69DA" w:rsidRPr="002D5F42">
        <w:rPr>
          <w:rFonts w:ascii="Times New Roman" w:eastAsia="Times New Roman" w:hAnsi="Times New Roman" w:cs="Times New Roman"/>
          <w:sz w:val="24"/>
          <w:szCs w:val="24"/>
        </w:rPr>
        <w:t xml:space="preserve">; </w:t>
      </w:r>
      <w:r w:rsidRPr="002D5F42">
        <w:rPr>
          <w:rFonts w:ascii="Times New Roman" w:eastAsia="Times New Roman" w:hAnsi="Times New Roman" w:cs="Times New Roman"/>
          <w:sz w:val="24"/>
          <w:szCs w:val="24"/>
        </w:rPr>
        <w:t>oversee</w:t>
      </w:r>
      <w:r w:rsidR="00B77052">
        <w:rPr>
          <w:rFonts w:ascii="Times New Roman" w:eastAsia="Times New Roman" w:hAnsi="Times New Roman" w:cs="Times New Roman"/>
          <w:sz w:val="24"/>
          <w:szCs w:val="24"/>
        </w:rPr>
        <w:t>ing</w:t>
      </w:r>
      <w:r w:rsidRPr="002D5F42">
        <w:rPr>
          <w:rFonts w:ascii="Times New Roman" w:eastAsia="Times New Roman" w:hAnsi="Times New Roman" w:cs="Times New Roman"/>
          <w:sz w:val="24"/>
          <w:szCs w:val="24"/>
        </w:rPr>
        <w:t xml:space="preserve"> the investigation </w:t>
      </w:r>
      <w:r w:rsidR="003C6AB0">
        <w:rPr>
          <w:rFonts w:ascii="Times New Roman" w:eastAsia="Times New Roman" w:hAnsi="Times New Roman" w:cs="Times New Roman"/>
          <w:sz w:val="24"/>
          <w:szCs w:val="24"/>
        </w:rPr>
        <w:t xml:space="preserve">and development of cases prior to filing </w:t>
      </w:r>
      <w:r w:rsidRPr="002D5F42">
        <w:rPr>
          <w:rFonts w:ascii="Times New Roman" w:eastAsia="Times New Roman" w:hAnsi="Times New Roman" w:cs="Times New Roman"/>
          <w:sz w:val="24"/>
          <w:szCs w:val="24"/>
        </w:rPr>
        <w:t xml:space="preserve">litigation; </w:t>
      </w:r>
      <w:r w:rsidR="005D69DA" w:rsidRPr="002D5F42">
        <w:rPr>
          <w:rFonts w:ascii="Times New Roman" w:eastAsia="Times New Roman" w:hAnsi="Times New Roman" w:cs="Times New Roman"/>
          <w:sz w:val="24"/>
          <w:szCs w:val="24"/>
        </w:rPr>
        <w:t xml:space="preserve">and </w:t>
      </w:r>
      <w:r w:rsidRPr="002D5F42">
        <w:rPr>
          <w:rFonts w:ascii="Times New Roman" w:eastAsia="Times New Roman" w:hAnsi="Times New Roman" w:cs="Times New Roman"/>
          <w:sz w:val="24"/>
          <w:szCs w:val="24"/>
        </w:rPr>
        <w:t>build</w:t>
      </w:r>
      <w:r w:rsidR="00B77052">
        <w:rPr>
          <w:rFonts w:ascii="Times New Roman" w:eastAsia="Times New Roman" w:hAnsi="Times New Roman" w:cs="Times New Roman"/>
          <w:sz w:val="24"/>
          <w:szCs w:val="24"/>
        </w:rPr>
        <w:t>ing</w:t>
      </w:r>
      <w:r w:rsidRPr="002D5F42">
        <w:rPr>
          <w:rFonts w:ascii="Times New Roman" w:eastAsia="Times New Roman" w:hAnsi="Times New Roman" w:cs="Times New Roman"/>
          <w:sz w:val="24"/>
          <w:szCs w:val="24"/>
        </w:rPr>
        <w:t xml:space="preserve"> litigation teams with in-house lawyers, coo</w:t>
      </w:r>
      <w:r w:rsidR="009B38EF" w:rsidRPr="002D5F42">
        <w:rPr>
          <w:rFonts w:ascii="Times New Roman" w:eastAsia="Times New Roman" w:hAnsi="Times New Roman" w:cs="Times New Roman"/>
          <w:sz w:val="24"/>
          <w:szCs w:val="24"/>
        </w:rPr>
        <w:t xml:space="preserve">perating counsel, and other </w:t>
      </w:r>
      <w:r w:rsidRPr="002D5F42">
        <w:rPr>
          <w:rFonts w:ascii="Times New Roman" w:eastAsia="Times New Roman" w:hAnsi="Times New Roman" w:cs="Times New Roman"/>
          <w:sz w:val="24"/>
          <w:szCs w:val="24"/>
        </w:rPr>
        <w:t xml:space="preserve">partners; </w:t>
      </w:r>
    </w:p>
    <w:p w14:paraId="639EE8A0" w14:textId="61541A38" w:rsidR="00CB259F" w:rsidRPr="002D5F42" w:rsidRDefault="00F4035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O</w:t>
      </w:r>
      <w:r w:rsidR="00CB259F" w:rsidRPr="002D5F42">
        <w:rPr>
          <w:rFonts w:ascii="Times New Roman" w:eastAsia="Times New Roman" w:hAnsi="Times New Roman" w:cs="Times New Roman"/>
          <w:sz w:val="24"/>
          <w:szCs w:val="24"/>
        </w:rPr>
        <w:t>versee litigation</w:t>
      </w:r>
      <w:r w:rsidRPr="002D5F42">
        <w:rPr>
          <w:rFonts w:ascii="Times New Roman" w:eastAsia="Times New Roman" w:hAnsi="Times New Roman" w:cs="Times New Roman"/>
          <w:sz w:val="24"/>
          <w:szCs w:val="24"/>
        </w:rPr>
        <w:t xml:space="preserve"> in federal and state court</w:t>
      </w:r>
      <w:r w:rsidR="00CB259F" w:rsidRPr="002D5F42">
        <w:rPr>
          <w:rFonts w:ascii="Times New Roman" w:eastAsia="Times New Roman" w:hAnsi="Times New Roman" w:cs="Times New Roman"/>
          <w:sz w:val="24"/>
          <w:szCs w:val="24"/>
        </w:rPr>
        <w:t xml:space="preserve"> and </w:t>
      </w:r>
      <w:r w:rsidRPr="002D5F42">
        <w:rPr>
          <w:rFonts w:ascii="Times New Roman" w:eastAsia="Times New Roman" w:hAnsi="Times New Roman" w:cs="Times New Roman"/>
          <w:sz w:val="24"/>
          <w:szCs w:val="24"/>
        </w:rPr>
        <w:t xml:space="preserve">ensure </w:t>
      </w:r>
      <w:r w:rsidR="009B38EF" w:rsidRPr="002D5F42">
        <w:rPr>
          <w:rFonts w:ascii="Times New Roman" w:eastAsia="Times New Roman" w:hAnsi="Times New Roman" w:cs="Times New Roman"/>
          <w:sz w:val="24"/>
          <w:szCs w:val="24"/>
        </w:rPr>
        <w:t xml:space="preserve">effective </w:t>
      </w:r>
      <w:r w:rsidR="00CB259F" w:rsidRPr="002D5F42">
        <w:rPr>
          <w:rFonts w:ascii="Times New Roman" w:eastAsia="Times New Roman" w:hAnsi="Times New Roman" w:cs="Times New Roman"/>
          <w:sz w:val="24"/>
          <w:szCs w:val="24"/>
        </w:rPr>
        <w:t>client counseling;</w:t>
      </w:r>
    </w:p>
    <w:p w14:paraId="624F1E6F" w14:textId="797FDCB6" w:rsidR="00CB259F" w:rsidRPr="002D5F42" w:rsidRDefault="00CB259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Main</w:t>
      </w:r>
      <w:r w:rsidR="009B38EF" w:rsidRPr="002D5F42">
        <w:rPr>
          <w:rFonts w:ascii="Times New Roman" w:eastAsia="Times New Roman" w:hAnsi="Times New Roman" w:cs="Times New Roman"/>
          <w:sz w:val="24"/>
          <w:szCs w:val="24"/>
        </w:rPr>
        <w:t xml:space="preserve">tain an individual caseload and manage </w:t>
      </w:r>
      <w:r w:rsidRPr="002D5F42">
        <w:rPr>
          <w:rFonts w:ascii="Times New Roman" w:eastAsia="Times New Roman" w:hAnsi="Times New Roman" w:cs="Times New Roman"/>
          <w:sz w:val="24"/>
          <w:szCs w:val="24"/>
        </w:rPr>
        <w:t>demand letters, publ</w:t>
      </w:r>
      <w:r w:rsidR="009B38EF" w:rsidRPr="002D5F42">
        <w:rPr>
          <w:rFonts w:ascii="Times New Roman" w:eastAsia="Times New Roman" w:hAnsi="Times New Roman" w:cs="Times New Roman"/>
          <w:sz w:val="24"/>
          <w:szCs w:val="24"/>
        </w:rPr>
        <w:t>ic records requests, l</w:t>
      </w:r>
      <w:r w:rsidRPr="002D5F42">
        <w:rPr>
          <w:rFonts w:ascii="Times New Roman" w:eastAsia="Times New Roman" w:hAnsi="Times New Roman" w:cs="Times New Roman"/>
          <w:sz w:val="24"/>
          <w:szCs w:val="24"/>
        </w:rPr>
        <w:t>egal</w:t>
      </w:r>
      <w:r w:rsidR="009B38EF" w:rsidRPr="002D5F42">
        <w:rPr>
          <w:rFonts w:ascii="Times New Roman" w:eastAsia="Times New Roman" w:hAnsi="Times New Roman" w:cs="Times New Roman"/>
          <w:sz w:val="24"/>
          <w:szCs w:val="24"/>
        </w:rPr>
        <w:t xml:space="preserve"> and policy reports and analysis</w:t>
      </w:r>
      <w:r w:rsidRPr="002D5F42">
        <w:rPr>
          <w:rFonts w:ascii="Times New Roman" w:eastAsia="Times New Roman" w:hAnsi="Times New Roman" w:cs="Times New Roman"/>
          <w:sz w:val="24"/>
          <w:szCs w:val="24"/>
        </w:rPr>
        <w:t>, pre-litigation investigations, discovery, motion practice, brief writing, hearings and trials, appellate work, and amicus briefs;</w:t>
      </w:r>
    </w:p>
    <w:p w14:paraId="104F8023" w14:textId="025C1FB0" w:rsidR="00CB259F" w:rsidRPr="002D5F42" w:rsidRDefault="00CB259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Supervise </w:t>
      </w:r>
      <w:r w:rsidR="009B38EF" w:rsidRPr="002D5F42">
        <w:rPr>
          <w:rFonts w:ascii="Times New Roman" w:eastAsia="Times New Roman" w:hAnsi="Times New Roman" w:cs="Times New Roman"/>
          <w:sz w:val="24"/>
          <w:szCs w:val="24"/>
        </w:rPr>
        <w:t>a team of five</w:t>
      </w:r>
      <w:r w:rsidR="00B8272E" w:rsidRPr="002D5F42">
        <w:rPr>
          <w:rFonts w:ascii="Times New Roman" w:eastAsia="Times New Roman" w:hAnsi="Times New Roman" w:cs="Times New Roman"/>
          <w:sz w:val="24"/>
          <w:szCs w:val="24"/>
        </w:rPr>
        <w:t xml:space="preserve"> </w:t>
      </w:r>
      <w:r w:rsidRPr="002D5F42">
        <w:rPr>
          <w:rFonts w:ascii="Times New Roman" w:eastAsia="Times New Roman" w:hAnsi="Times New Roman" w:cs="Times New Roman"/>
          <w:sz w:val="24"/>
          <w:szCs w:val="24"/>
        </w:rPr>
        <w:t>staff attorneys</w:t>
      </w:r>
      <w:r w:rsidR="009C4CC3">
        <w:rPr>
          <w:rFonts w:ascii="Times New Roman" w:eastAsia="Times New Roman" w:hAnsi="Times New Roman" w:cs="Times New Roman"/>
          <w:sz w:val="24"/>
          <w:szCs w:val="24"/>
        </w:rPr>
        <w:t>, contract paralegal,</w:t>
      </w:r>
      <w:r w:rsidRPr="002D5F42">
        <w:rPr>
          <w:rFonts w:ascii="Times New Roman" w:eastAsia="Times New Roman" w:hAnsi="Times New Roman" w:cs="Times New Roman"/>
          <w:sz w:val="24"/>
          <w:szCs w:val="24"/>
        </w:rPr>
        <w:t xml:space="preserve"> and </w:t>
      </w:r>
      <w:r w:rsidR="009B38EF" w:rsidRPr="002D5F42">
        <w:rPr>
          <w:rFonts w:ascii="Times New Roman" w:eastAsia="Times New Roman" w:hAnsi="Times New Roman" w:cs="Times New Roman"/>
          <w:sz w:val="24"/>
          <w:szCs w:val="24"/>
        </w:rPr>
        <w:t>multiple law clerks; coordinate recruitment and onboarding of</w:t>
      </w:r>
      <w:r w:rsidRPr="002D5F42">
        <w:rPr>
          <w:rFonts w:ascii="Times New Roman" w:eastAsia="Times New Roman" w:hAnsi="Times New Roman" w:cs="Times New Roman"/>
          <w:sz w:val="24"/>
          <w:szCs w:val="24"/>
        </w:rPr>
        <w:t xml:space="preserve"> additional legal staff</w:t>
      </w:r>
      <w:r w:rsidR="009B38EF" w:rsidRPr="002D5F42">
        <w:rPr>
          <w:rFonts w:ascii="Times New Roman" w:eastAsia="Times New Roman" w:hAnsi="Times New Roman" w:cs="Times New Roman"/>
          <w:sz w:val="24"/>
          <w:szCs w:val="24"/>
        </w:rPr>
        <w:t xml:space="preserve"> with</w:t>
      </w:r>
      <w:r w:rsidR="0016503E">
        <w:rPr>
          <w:rFonts w:ascii="Times New Roman" w:eastAsia="Times New Roman" w:hAnsi="Times New Roman" w:cs="Times New Roman"/>
          <w:sz w:val="24"/>
          <w:szCs w:val="24"/>
        </w:rPr>
        <w:t xml:space="preserve"> </w:t>
      </w:r>
      <w:r w:rsidR="005E3044" w:rsidRPr="002D5F42">
        <w:rPr>
          <w:rFonts w:ascii="Times New Roman" w:eastAsia="Times New Roman" w:hAnsi="Times New Roman" w:cs="Times New Roman"/>
          <w:sz w:val="24"/>
          <w:szCs w:val="24"/>
        </w:rPr>
        <w:t>team members</w:t>
      </w:r>
      <w:r w:rsidRPr="002D5F42">
        <w:rPr>
          <w:rFonts w:ascii="Times New Roman" w:eastAsia="Times New Roman" w:hAnsi="Times New Roman" w:cs="Times New Roman"/>
          <w:sz w:val="24"/>
          <w:szCs w:val="24"/>
        </w:rPr>
        <w:t>; and foster an organizational c</w:t>
      </w:r>
      <w:r w:rsidR="009B38EF" w:rsidRPr="002D5F42">
        <w:rPr>
          <w:rFonts w:ascii="Times New Roman" w:eastAsia="Times New Roman" w:hAnsi="Times New Roman" w:cs="Times New Roman"/>
          <w:sz w:val="24"/>
          <w:szCs w:val="24"/>
        </w:rPr>
        <w:t xml:space="preserve">ulture </w:t>
      </w:r>
      <w:r w:rsidRPr="002D5F42">
        <w:rPr>
          <w:rFonts w:ascii="Times New Roman" w:eastAsia="Times New Roman" w:hAnsi="Times New Roman" w:cs="Times New Roman"/>
          <w:sz w:val="24"/>
          <w:szCs w:val="24"/>
        </w:rPr>
        <w:t>that empowers staff, encourages professional development, and emphasizes a commitment to upholding the highest ethical ideals of the legal profession</w:t>
      </w:r>
      <w:r w:rsidR="009B38EF" w:rsidRPr="002D5F42">
        <w:rPr>
          <w:rFonts w:ascii="Times New Roman" w:eastAsia="Times New Roman" w:hAnsi="Times New Roman" w:cs="Times New Roman"/>
          <w:sz w:val="24"/>
          <w:szCs w:val="24"/>
        </w:rPr>
        <w:t xml:space="preserve"> and our diversity, equity, inclusion, and belonging values</w:t>
      </w:r>
      <w:r w:rsidRPr="002D5F42">
        <w:rPr>
          <w:rFonts w:ascii="Times New Roman" w:eastAsia="Times New Roman" w:hAnsi="Times New Roman" w:cs="Times New Roman"/>
          <w:sz w:val="24"/>
          <w:szCs w:val="24"/>
        </w:rPr>
        <w:t>;</w:t>
      </w:r>
    </w:p>
    <w:p w14:paraId="54F38333" w14:textId="4426E8DF" w:rsidR="00CB259F" w:rsidRDefault="00CB259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Broaden and deepen relation</w:t>
      </w:r>
      <w:r w:rsidR="009B38EF" w:rsidRPr="002D5F42">
        <w:rPr>
          <w:rFonts w:ascii="Times New Roman" w:eastAsia="Times New Roman" w:hAnsi="Times New Roman" w:cs="Times New Roman"/>
          <w:sz w:val="24"/>
          <w:szCs w:val="24"/>
        </w:rPr>
        <w:t xml:space="preserve">ships </w:t>
      </w:r>
      <w:r w:rsidR="00B77052">
        <w:rPr>
          <w:rFonts w:ascii="Times New Roman" w:eastAsia="Times New Roman" w:hAnsi="Times New Roman" w:cs="Times New Roman"/>
          <w:sz w:val="24"/>
          <w:szCs w:val="24"/>
        </w:rPr>
        <w:t>among</w:t>
      </w:r>
      <w:r w:rsidR="00B77052" w:rsidRPr="002D5F42">
        <w:rPr>
          <w:rFonts w:ascii="Times New Roman" w:eastAsia="Times New Roman" w:hAnsi="Times New Roman" w:cs="Times New Roman"/>
          <w:sz w:val="24"/>
          <w:szCs w:val="24"/>
        </w:rPr>
        <w:t xml:space="preserve"> </w:t>
      </w:r>
      <w:r w:rsidR="009B38EF" w:rsidRPr="002D5F42">
        <w:rPr>
          <w:rFonts w:ascii="Times New Roman" w:eastAsia="Times New Roman" w:hAnsi="Times New Roman" w:cs="Times New Roman"/>
          <w:sz w:val="24"/>
          <w:szCs w:val="24"/>
        </w:rPr>
        <w:t xml:space="preserve">ACLU’s </w:t>
      </w:r>
      <w:r w:rsidRPr="002D5F42">
        <w:rPr>
          <w:rFonts w:ascii="Times New Roman" w:eastAsia="Times New Roman" w:hAnsi="Times New Roman" w:cs="Times New Roman"/>
          <w:sz w:val="24"/>
          <w:szCs w:val="24"/>
        </w:rPr>
        <w:t>attorneys</w:t>
      </w:r>
      <w:r w:rsidR="00D15D26">
        <w:rPr>
          <w:rFonts w:ascii="Times New Roman" w:eastAsia="Times New Roman" w:hAnsi="Times New Roman" w:cs="Times New Roman"/>
          <w:sz w:val="24"/>
          <w:szCs w:val="24"/>
        </w:rPr>
        <w:t>, cooperating and pro bono counsel,</w:t>
      </w:r>
      <w:r w:rsidRPr="002D5F42">
        <w:rPr>
          <w:rFonts w:ascii="Times New Roman" w:eastAsia="Times New Roman" w:hAnsi="Times New Roman" w:cs="Times New Roman"/>
          <w:sz w:val="24"/>
          <w:szCs w:val="24"/>
        </w:rPr>
        <w:t xml:space="preserve"> and other lawyers to elevate the visibility of</w:t>
      </w:r>
      <w:r w:rsidR="009B38EF" w:rsidRPr="002D5F42">
        <w:rPr>
          <w:rFonts w:ascii="Times New Roman" w:eastAsia="Times New Roman" w:hAnsi="Times New Roman" w:cs="Times New Roman"/>
          <w:sz w:val="24"/>
          <w:szCs w:val="24"/>
        </w:rPr>
        <w:t xml:space="preserve"> the ACLU </w:t>
      </w:r>
      <w:r w:rsidRPr="002D5F42">
        <w:rPr>
          <w:rFonts w:ascii="Times New Roman" w:eastAsia="Times New Roman" w:hAnsi="Times New Roman" w:cs="Times New Roman"/>
          <w:sz w:val="24"/>
          <w:szCs w:val="24"/>
        </w:rPr>
        <w:t xml:space="preserve">in the legal community and to help build </w:t>
      </w:r>
      <w:r w:rsidR="009B38EF" w:rsidRPr="002D5F42">
        <w:rPr>
          <w:rFonts w:ascii="Times New Roman" w:eastAsia="Times New Roman" w:hAnsi="Times New Roman" w:cs="Times New Roman"/>
          <w:sz w:val="24"/>
          <w:szCs w:val="24"/>
        </w:rPr>
        <w:t xml:space="preserve">capacity in our legal docket by </w:t>
      </w:r>
      <w:r w:rsidRPr="002D5F42">
        <w:rPr>
          <w:rFonts w:ascii="Times New Roman" w:eastAsia="Times New Roman" w:hAnsi="Times New Roman" w:cs="Times New Roman"/>
          <w:sz w:val="24"/>
          <w:szCs w:val="24"/>
        </w:rPr>
        <w:t xml:space="preserve">engaging lawyers in pre-litigation investigations, amicus briefs, </w:t>
      </w:r>
      <w:r w:rsidR="00B77052">
        <w:rPr>
          <w:rFonts w:ascii="Times New Roman" w:eastAsia="Times New Roman" w:hAnsi="Times New Roman" w:cs="Times New Roman"/>
          <w:sz w:val="24"/>
          <w:szCs w:val="24"/>
        </w:rPr>
        <w:t xml:space="preserve">active </w:t>
      </w:r>
      <w:r w:rsidRPr="002D5F42">
        <w:rPr>
          <w:rFonts w:ascii="Times New Roman" w:eastAsia="Times New Roman" w:hAnsi="Times New Roman" w:cs="Times New Roman"/>
          <w:sz w:val="24"/>
          <w:szCs w:val="24"/>
        </w:rPr>
        <w:t>litigation, and other ACLU activities;</w:t>
      </w:r>
    </w:p>
    <w:p w14:paraId="34464787" w14:textId="4F4CCCA6" w:rsidR="00CB259F" w:rsidRPr="002D5F42" w:rsidRDefault="00396E6A" w:rsidP="00303DD3">
      <w:pPr>
        <w:numPr>
          <w:ilvl w:val="0"/>
          <w:numId w:val="1"/>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CB259F" w:rsidRPr="002D5F42">
        <w:rPr>
          <w:rFonts w:ascii="Times New Roman" w:eastAsia="Times New Roman" w:hAnsi="Times New Roman" w:cs="Times New Roman"/>
          <w:sz w:val="24"/>
          <w:szCs w:val="24"/>
        </w:rPr>
        <w:t>erve as a spokesperson for the ACLU, working closely with our communications team to engage in strategic public forums, advocacy discussions, and media opportunities; and</w:t>
      </w:r>
    </w:p>
    <w:p w14:paraId="0732DC97" w14:textId="26024833" w:rsidR="00CB259F" w:rsidRDefault="009B38EF" w:rsidP="00303DD3">
      <w:pPr>
        <w:numPr>
          <w:ilvl w:val="0"/>
          <w:numId w:val="1"/>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Assist </w:t>
      </w:r>
      <w:r w:rsidR="00CB259F" w:rsidRPr="002D5F42">
        <w:rPr>
          <w:rFonts w:ascii="Times New Roman" w:eastAsia="Times New Roman" w:hAnsi="Times New Roman" w:cs="Times New Roman"/>
          <w:sz w:val="24"/>
          <w:szCs w:val="24"/>
        </w:rPr>
        <w:t xml:space="preserve">with </w:t>
      </w:r>
      <w:r w:rsidRPr="002D5F42">
        <w:rPr>
          <w:rFonts w:ascii="Times New Roman" w:eastAsia="Times New Roman" w:hAnsi="Times New Roman" w:cs="Times New Roman"/>
          <w:sz w:val="24"/>
          <w:szCs w:val="24"/>
        </w:rPr>
        <w:t xml:space="preserve">administrative matters </w:t>
      </w:r>
      <w:r w:rsidR="005E3044" w:rsidRPr="002D5F42">
        <w:rPr>
          <w:rFonts w:ascii="Times New Roman" w:eastAsia="Times New Roman" w:hAnsi="Times New Roman" w:cs="Times New Roman"/>
          <w:sz w:val="24"/>
          <w:szCs w:val="24"/>
        </w:rPr>
        <w:t xml:space="preserve">including but not limited to </w:t>
      </w:r>
      <w:r w:rsidR="00CB259F" w:rsidRPr="002D5F42">
        <w:rPr>
          <w:rFonts w:ascii="Times New Roman" w:eastAsia="Times New Roman" w:hAnsi="Times New Roman" w:cs="Times New Roman"/>
          <w:sz w:val="24"/>
          <w:szCs w:val="24"/>
        </w:rPr>
        <w:t xml:space="preserve">developing budgets, providing regular reports on legal department activities, </w:t>
      </w:r>
      <w:r w:rsidR="005E3044" w:rsidRPr="002D5F42">
        <w:rPr>
          <w:rFonts w:ascii="Times New Roman" w:eastAsia="Times New Roman" w:hAnsi="Times New Roman" w:cs="Times New Roman"/>
          <w:sz w:val="24"/>
          <w:szCs w:val="24"/>
        </w:rPr>
        <w:t xml:space="preserve">assisting with file retention policy implementation, managing intake and correspondence, </w:t>
      </w:r>
      <w:r w:rsidR="00B77052">
        <w:rPr>
          <w:rFonts w:ascii="Times New Roman" w:eastAsia="Times New Roman" w:hAnsi="Times New Roman" w:cs="Times New Roman"/>
          <w:sz w:val="24"/>
          <w:szCs w:val="24"/>
        </w:rPr>
        <w:t xml:space="preserve">and </w:t>
      </w:r>
      <w:r w:rsidRPr="002D5F42">
        <w:rPr>
          <w:rFonts w:ascii="Times New Roman" w:eastAsia="Times New Roman" w:hAnsi="Times New Roman" w:cs="Times New Roman"/>
          <w:sz w:val="24"/>
          <w:szCs w:val="24"/>
        </w:rPr>
        <w:t xml:space="preserve">coordinating </w:t>
      </w:r>
      <w:r w:rsidR="00CB259F" w:rsidRPr="002D5F42">
        <w:rPr>
          <w:rFonts w:ascii="Times New Roman" w:eastAsia="Times New Roman" w:hAnsi="Times New Roman" w:cs="Times New Roman"/>
          <w:sz w:val="24"/>
          <w:szCs w:val="24"/>
        </w:rPr>
        <w:t>and supp</w:t>
      </w:r>
      <w:r w:rsidR="005E3044" w:rsidRPr="002D5F42">
        <w:rPr>
          <w:rFonts w:ascii="Times New Roman" w:eastAsia="Times New Roman" w:hAnsi="Times New Roman" w:cs="Times New Roman"/>
          <w:sz w:val="24"/>
          <w:szCs w:val="24"/>
        </w:rPr>
        <w:t xml:space="preserve">orting other </w:t>
      </w:r>
      <w:r w:rsidR="00CB259F" w:rsidRPr="002D5F42">
        <w:rPr>
          <w:rFonts w:ascii="Times New Roman" w:eastAsia="Times New Roman" w:hAnsi="Times New Roman" w:cs="Times New Roman"/>
          <w:sz w:val="24"/>
          <w:szCs w:val="24"/>
        </w:rPr>
        <w:t>activities</w:t>
      </w:r>
      <w:r w:rsidRPr="002D5F42">
        <w:rPr>
          <w:rFonts w:ascii="Times New Roman" w:eastAsia="Times New Roman" w:hAnsi="Times New Roman" w:cs="Times New Roman"/>
          <w:sz w:val="24"/>
          <w:szCs w:val="24"/>
        </w:rPr>
        <w:t xml:space="preserve"> as needed</w:t>
      </w:r>
      <w:r w:rsidR="00CB259F" w:rsidRPr="002D5F42">
        <w:rPr>
          <w:rFonts w:ascii="Times New Roman" w:eastAsia="Times New Roman" w:hAnsi="Times New Roman" w:cs="Times New Roman"/>
          <w:sz w:val="24"/>
          <w:szCs w:val="24"/>
        </w:rPr>
        <w:t>.</w:t>
      </w:r>
    </w:p>
    <w:p w14:paraId="45453877" w14:textId="4B35F50C" w:rsidR="00CB259F" w:rsidRPr="002D5F42" w:rsidRDefault="005E3044" w:rsidP="00303DD3">
      <w:pPr>
        <w:spacing w:before="100" w:beforeAutospacing="1" w:after="0" w:line="240" w:lineRule="auto"/>
        <w:outlineLvl w:val="2"/>
        <w:rPr>
          <w:rFonts w:ascii="Times New Roman" w:eastAsia="Times New Roman" w:hAnsi="Times New Roman" w:cs="Times New Roman"/>
          <w:b/>
          <w:bCs/>
          <w:sz w:val="24"/>
          <w:szCs w:val="24"/>
        </w:rPr>
      </w:pPr>
      <w:r w:rsidRPr="002D5F42">
        <w:rPr>
          <w:rFonts w:ascii="Times New Roman" w:eastAsia="Times New Roman" w:hAnsi="Times New Roman" w:cs="Times New Roman"/>
          <w:b/>
          <w:bCs/>
          <w:sz w:val="24"/>
          <w:szCs w:val="24"/>
        </w:rPr>
        <w:t xml:space="preserve">Required </w:t>
      </w:r>
      <w:r w:rsidR="00CB259F" w:rsidRPr="002D5F42">
        <w:rPr>
          <w:rFonts w:ascii="Times New Roman" w:eastAsia="Times New Roman" w:hAnsi="Times New Roman" w:cs="Times New Roman"/>
          <w:b/>
          <w:bCs/>
          <w:sz w:val="24"/>
          <w:szCs w:val="24"/>
        </w:rPr>
        <w:t>Qualifications</w:t>
      </w:r>
    </w:p>
    <w:p w14:paraId="0B93FC22" w14:textId="6F787FE6" w:rsidR="00CB259F" w:rsidRPr="002D5F42" w:rsidRDefault="00CB259F" w:rsidP="00303DD3">
      <w:pPr>
        <w:numPr>
          <w:ilvl w:val="0"/>
          <w:numId w:val="2"/>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10+ years of trial and appellate litigation experience in state </w:t>
      </w:r>
      <w:r w:rsidRPr="003C6AB0">
        <w:rPr>
          <w:rFonts w:ascii="Times New Roman" w:eastAsia="Times New Roman" w:hAnsi="Times New Roman" w:cs="Times New Roman"/>
          <w:sz w:val="24"/>
          <w:szCs w:val="24"/>
        </w:rPr>
        <w:t>and</w:t>
      </w:r>
      <w:r w:rsidR="003C6AB0" w:rsidRPr="003C6AB0">
        <w:rPr>
          <w:rFonts w:ascii="Times New Roman" w:eastAsia="Times New Roman" w:hAnsi="Times New Roman" w:cs="Times New Roman"/>
          <w:sz w:val="24"/>
          <w:szCs w:val="24"/>
        </w:rPr>
        <w:t xml:space="preserve">/or </w:t>
      </w:r>
      <w:r w:rsidRPr="003C6AB0">
        <w:rPr>
          <w:rFonts w:ascii="Times New Roman" w:eastAsia="Times New Roman" w:hAnsi="Times New Roman" w:cs="Times New Roman"/>
          <w:sz w:val="24"/>
          <w:szCs w:val="24"/>
        </w:rPr>
        <w:t>federal</w:t>
      </w:r>
      <w:r w:rsidRPr="002D5F42">
        <w:rPr>
          <w:rFonts w:ascii="Times New Roman" w:eastAsia="Times New Roman" w:hAnsi="Times New Roman" w:cs="Times New Roman"/>
          <w:sz w:val="24"/>
          <w:szCs w:val="24"/>
        </w:rPr>
        <w:t xml:space="preserve"> courts with a strong background in constitutional law and civil rights;</w:t>
      </w:r>
    </w:p>
    <w:p w14:paraId="5A641E39" w14:textId="77777777" w:rsidR="00FA2043" w:rsidRPr="00FA2043" w:rsidRDefault="00CB259F" w:rsidP="00683B65">
      <w:pPr>
        <w:numPr>
          <w:ilvl w:val="0"/>
          <w:numId w:val="2"/>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lastRenderedPageBreak/>
        <w:t>Admitted to the Nebraska Bar or eligible for admission;</w:t>
      </w:r>
      <w:r w:rsidR="005E3044" w:rsidRPr="002D5F42">
        <w:rPr>
          <w:rFonts w:ascii="Times New Roman" w:eastAsia="Times New Roman" w:hAnsi="Times New Roman" w:cs="Times New Roman"/>
          <w:sz w:val="24"/>
          <w:szCs w:val="24"/>
        </w:rPr>
        <w:t xml:space="preserve"> ACLU of Nebraska will pay for processing reciprocity</w:t>
      </w:r>
      <w:r w:rsidR="002D5F42" w:rsidRPr="002D5F42">
        <w:rPr>
          <w:rFonts w:ascii="Times New Roman" w:eastAsia="Times New Roman" w:hAnsi="Times New Roman" w:cs="Times New Roman"/>
          <w:sz w:val="24"/>
          <w:szCs w:val="24"/>
        </w:rPr>
        <w:t xml:space="preserve"> admissions, </w:t>
      </w:r>
      <w:r w:rsidR="005E3044" w:rsidRPr="002D5F42">
        <w:rPr>
          <w:rFonts w:ascii="Times New Roman" w:eastAsia="Times New Roman" w:hAnsi="Times New Roman" w:cs="Times New Roman"/>
          <w:sz w:val="24"/>
          <w:szCs w:val="24"/>
        </w:rPr>
        <w:t>professional dues and fees</w:t>
      </w:r>
      <w:r w:rsidR="002D5F42" w:rsidRPr="002D5F42">
        <w:rPr>
          <w:rFonts w:ascii="Times New Roman" w:eastAsia="Times New Roman" w:hAnsi="Times New Roman" w:cs="Times New Roman"/>
          <w:sz w:val="24"/>
          <w:szCs w:val="24"/>
        </w:rPr>
        <w:t xml:space="preserve">, professional development, CLE, and training </w:t>
      </w:r>
      <w:r w:rsidR="002D5F42" w:rsidRPr="00FA2043">
        <w:rPr>
          <w:rFonts w:ascii="Times New Roman" w:eastAsia="Times New Roman" w:hAnsi="Times New Roman" w:cs="Times New Roman"/>
          <w:sz w:val="24"/>
          <w:szCs w:val="24"/>
        </w:rPr>
        <w:t>opportunities.</w:t>
      </w:r>
    </w:p>
    <w:p w14:paraId="728BFFF8" w14:textId="7F6DC1A3" w:rsidR="00CB259F" w:rsidRPr="00FA2043" w:rsidRDefault="00FA2043" w:rsidP="00FA2043">
      <w:pPr>
        <w:numPr>
          <w:ilvl w:val="0"/>
          <w:numId w:val="2"/>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Values </w:t>
      </w:r>
      <w:r w:rsidR="005E3044" w:rsidRPr="00FA2043">
        <w:rPr>
          <w:rFonts w:ascii="Times New Roman" w:eastAsia="Times New Roman" w:hAnsi="Times New Roman" w:cs="Times New Roman"/>
          <w:sz w:val="24"/>
          <w:szCs w:val="24"/>
        </w:rPr>
        <w:t xml:space="preserve">diversity, equity, </w:t>
      </w:r>
      <w:r w:rsidR="00CB259F" w:rsidRPr="00FA2043">
        <w:rPr>
          <w:rFonts w:ascii="Times New Roman" w:eastAsia="Times New Roman" w:hAnsi="Times New Roman" w:cs="Times New Roman"/>
          <w:sz w:val="24"/>
          <w:szCs w:val="24"/>
        </w:rPr>
        <w:t>inclusion</w:t>
      </w:r>
      <w:r w:rsidR="005E3044" w:rsidRPr="00FA2043">
        <w:rPr>
          <w:rFonts w:ascii="Times New Roman" w:eastAsia="Times New Roman" w:hAnsi="Times New Roman" w:cs="Times New Roman"/>
          <w:sz w:val="24"/>
          <w:szCs w:val="24"/>
        </w:rPr>
        <w:t>, and belonging</w:t>
      </w:r>
      <w:r>
        <w:rPr>
          <w:rFonts w:ascii="Times New Roman" w:eastAsia="Times New Roman" w:hAnsi="Times New Roman" w:cs="Times New Roman"/>
          <w:sz w:val="24"/>
          <w:szCs w:val="24"/>
        </w:rPr>
        <w:t xml:space="preserve">. </w:t>
      </w:r>
      <w:r w:rsidRPr="00FA2043">
        <w:rPr>
          <w:rFonts w:ascii="Times New Roman" w:hAnsi="Times New Roman" w:cs="Times New Roman"/>
          <w:sz w:val="24"/>
          <w:szCs w:val="24"/>
        </w:rPr>
        <w:t xml:space="preserve">A </w:t>
      </w:r>
      <w:r>
        <w:rPr>
          <w:rFonts w:ascii="Times New Roman" w:hAnsi="Times New Roman" w:cs="Times New Roman"/>
          <w:sz w:val="24"/>
          <w:szCs w:val="24"/>
        </w:rPr>
        <w:t xml:space="preserve">personal and professional </w:t>
      </w:r>
      <w:r w:rsidRPr="00FA2043">
        <w:rPr>
          <w:rFonts w:ascii="Times New Roman" w:hAnsi="Times New Roman" w:cs="Times New Roman"/>
          <w:sz w:val="24"/>
          <w:szCs w:val="24"/>
        </w:rPr>
        <w:t>commitment to understanding and prioritizing how held identities and lived experiences impact and show up in our work. </w:t>
      </w:r>
      <w:r w:rsidRPr="00FA2043">
        <w:rPr>
          <w:rFonts w:ascii="Times New Roman" w:eastAsia="Times New Roman" w:hAnsi="Times New Roman" w:cs="Times New Roman"/>
          <w:sz w:val="24"/>
          <w:szCs w:val="24"/>
        </w:rPr>
        <w:t xml:space="preserve">May be </w:t>
      </w:r>
      <w:r w:rsidRPr="00FA2043">
        <w:rPr>
          <w:rFonts w:ascii="Times New Roman" w:hAnsi="Times New Roman" w:cs="Times New Roman"/>
          <w:sz w:val="24"/>
          <w:szCs w:val="24"/>
        </w:rPr>
        <w:t xml:space="preserve">illustrated </w:t>
      </w:r>
      <w:r w:rsidR="00683B65" w:rsidRPr="00FA2043">
        <w:rPr>
          <w:rFonts w:ascii="Times New Roman" w:hAnsi="Times New Roman" w:cs="Times New Roman"/>
          <w:sz w:val="24"/>
          <w:szCs w:val="24"/>
        </w:rPr>
        <w:t>through training</w:t>
      </w:r>
      <w:r w:rsidRPr="00FA2043">
        <w:rPr>
          <w:rFonts w:ascii="Times New Roman" w:hAnsi="Times New Roman" w:cs="Times New Roman"/>
          <w:sz w:val="24"/>
          <w:szCs w:val="24"/>
        </w:rPr>
        <w:t>,</w:t>
      </w:r>
      <w:r w:rsidR="00683B65" w:rsidRPr="00FA2043">
        <w:rPr>
          <w:rFonts w:ascii="Times New Roman" w:hAnsi="Times New Roman" w:cs="Times New Roman"/>
          <w:sz w:val="24"/>
          <w:szCs w:val="24"/>
        </w:rPr>
        <w:t xml:space="preserve"> learning</w:t>
      </w:r>
      <w:r w:rsidRPr="00FA2043">
        <w:rPr>
          <w:rFonts w:ascii="Times New Roman" w:hAnsi="Times New Roman" w:cs="Times New Roman"/>
          <w:sz w:val="24"/>
          <w:szCs w:val="24"/>
        </w:rPr>
        <w:t>,</w:t>
      </w:r>
      <w:r w:rsidR="00683B65" w:rsidRPr="00FA2043">
        <w:rPr>
          <w:rFonts w:ascii="Times New Roman" w:hAnsi="Times New Roman" w:cs="Times New Roman"/>
          <w:sz w:val="24"/>
          <w:szCs w:val="24"/>
        </w:rPr>
        <w:t xml:space="preserve"> and lived </w:t>
      </w:r>
      <w:r w:rsidRPr="00FA2043">
        <w:rPr>
          <w:rFonts w:ascii="Times New Roman" w:hAnsi="Times New Roman" w:cs="Times New Roman"/>
          <w:sz w:val="24"/>
          <w:szCs w:val="24"/>
        </w:rPr>
        <w:t xml:space="preserve">experiences. </w:t>
      </w:r>
    </w:p>
    <w:p w14:paraId="7FE7B158" w14:textId="52715131" w:rsidR="00CB259F" w:rsidRPr="002D5F42" w:rsidRDefault="005E3044" w:rsidP="00303DD3">
      <w:pPr>
        <w:numPr>
          <w:ilvl w:val="0"/>
          <w:numId w:val="2"/>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P</w:t>
      </w:r>
      <w:r w:rsidR="00CB259F" w:rsidRPr="002D5F42">
        <w:rPr>
          <w:rFonts w:ascii="Times New Roman" w:eastAsia="Times New Roman" w:hAnsi="Times New Roman" w:cs="Times New Roman"/>
          <w:sz w:val="24"/>
          <w:szCs w:val="24"/>
        </w:rPr>
        <w:t>assion for civil rights and civil liberties consistent with the mission of the ACLU;</w:t>
      </w:r>
    </w:p>
    <w:p w14:paraId="768B7EAB" w14:textId="5C1B617C" w:rsidR="00CB259F" w:rsidRPr="002D5F42" w:rsidRDefault="00D15D26" w:rsidP="00303DD3">
      <w:pPr>
        <w:numPr>
          <w:ilvl w:val="0"/>
          <w:numId w:val="2"/>
        </w:num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years of e</w:t>
      </w:r>
      <w:r w:rsidR="00CB259F" w:rsidRPr="002D5F42">
        <w:rPr>
          <w:rFonts w:ascii="Times New Roman" w:eastAsia="Times New Roman" w:hAnsi="Times New Roman" w:cs="Times New Roman"/>
          <w:sz w:val="24"/>
          <w:szCs w:val="24"/>
        </w:rPr>
        <w:t>xperience in recruiting, tr</w:t>
      </w:r>
      <w:r w:rsidR="005E3044" w:rsidRPr="002D5F42">
        <w:rPr>
          <w:rFonts w:ascii="Times New Roman" w:eastAsia="Times New Roman" w:hAnsi="Times New Roman" w:cs="Times New Roman"/>
          <w:sz w:val="24"/>
          <w:szCs w:val="24"/>
        </w:rPr>
        <w:t>aining, and managing</w:t>
      </w:r>
      <w:r w:rsidR="00CB259F" w:rsidRPr="002D5F42">
        <w:rPr>
          <w:rFonts w:ascii="Times New Roman" w:eastAsia="Times New Roman" w:hAnsi="Times New Roman" w:cs="Times New Roman"/>
          <w:sz w:val="24"/>
          <w:szCs w:val="24"/>
        </w:rPr>
        <w:t xml:space="preserve"> a dive</w:t>
      </w:r>
      <w:r w:rsidR="005E3044" w:rsidRPr="002D5F42">
        <w:rPr>
          <w:rFonts w:ascii="Times New Roman" w:eastAsia="Times New Roman" w:hAnsi="Times New Roman" w:cs="Times New Roman"/>
          <w:sz w:val="24"/>
          <w:szCs w:val="24"/>
        </w:rPr>
        <w:t xml:space="preserve">rse, high-performing </w:t>
      </w:r>
      <w:r w:rsidR="00CB259F" w:rsidRPr="002D5F42">
        <w:rPr>
          <w:rFonts w:ascii="Times New Roman" w:eastAsia="Times New Roman" w:hAnsi="Times New Roman" w:cs="Times New Roman"/>
          <w:sz w:val="24"/>
          <w:szCs w:val="24"/>
        </w:rPr>
        <w:t>team</w:t>
      </w:r>
      <w:r>
        <w:rPr>
          <w:rFonts w:ascii="Times New Roman" w:eastAsia="Times New Roman" w:hAnsi="Times New Roman" w:cs="Times New Roman"/>
          <w:sz w:val="24"/>
          <w:szCs w:val="24"/>
        </w:rPr>
        <w:t xml:space="preserve"> of attorneys</w:t>
      </w:r>
      <w:r w:rsidR="002E091F">
        <w:rPr>
          <w:rFonts w:ascii="Times New Roman" w:eastAsia="Times New Roman" w:hAnsi="Times New Roman" w:cs="Times New Roman"/>
          <w:sz w:val="24"/>
          <w:szCs w:val="24"/>
        </w:rPr>
        <w:t xml:space="preserve"> and support staff</w:t>
      </w:r>
      <w:r w:rsidR="00CB259F" w:rsidRPr="002D5F42">
        <w:rPr>
          <w:rFonts w:ascii="Times New Roman" w:eastAsia="Times New Roman" w:hAnsi="Times New Roman" w:cs="Times New Roman"/>
          <w:sz w:val="24"/>
          <w:szCs w:val="24"/>
        </w:rPr>
        <w:t>;</w:t>
      </w:r>
    </w:p>
    <w:p w14:paraId="60875025" w14:textId="4060199B" w:rsidR="00CB259F" w:rsidRPr="002D5F42" w:rsidRDefault="005E3044" w:rsidP="00303DD3">
      <w:pPr>
        <w:numPr>
          <w:ilvl w:val="0"/>
          <w:numId w:val="2"/>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Record of moving </w:t>
      </w:r>
      <w:r w:rsidR="00CB259F" w:rsidRPr="002D5F42">
        <w:rPr>
          <w:rFonts w:ascii="Times New Roman" w:eastAsia="Times New Roman" w:hAnsi="Times New Roman" w:cs="Times New Roman"/>
          <w:sz w:val="24"/>
          <w:szCs w:val="24"/>
        </w:rPr>
        <w:t>cases forward from in</w:t>
      </w:r>
      <w:r w:rsidRPr="002D5F42">
        <w:rPr>
          <w:rFonts w:ascii="Times New Roman" w:eastAsia="Times New Roman" w:hAnsi="Times New Roman" w:cs="Times New Roman"/>
          <w:sz w:val="24"/>
          <w:szCs w:val="24"/>
        </w:rPr>
        <w:t xml:space="preserve">vestigation </w:t>
      </w:r>
      <w:r w:rsidR="00CB259F" w:rsidRPr="002D5F42">
        <w:rPr>
          <w:rFonts w:ascii="Times New Roman" w:eastAsia="Times New Roman" w:hAnsi="Times New Roman" w:cs="Times New Roman"/>
          <w:sz w:val="24"/>
          <w:szCs w:val="24"/>
        </w:rPr>
        <w:t xml:space="preserve">through all </w:t>
      </w:r>
      <w:r w:rsidR="0016503E">
        <w:rPr>
          <w:rFonts w:ascii="Times New Roman" w:eastAsia="Times New Roman" w:hAnsi="Times New Roman" w:cs="Times New Roman"/>
          <w:sz w:val="24"/>
          <w:szCs w:val="24"/>
        </w:rPr>
        <w:t>stages</w:t>
      </w:r>
      <w:r w:rsidRPr="002D5F42">
        <w:rPr>
          <w:rFonts w:ascii="Times New Roman" w:eastAsia="Times New Roman" w:hAnsi="Times New Roman" w:cs="Times New Roman"/>
          <w:sz w:val="24"/>
          <w:szCs w:val="24"/>
        </w:rPr>
        <w:t xml:space="preserve"> of </w:t>
      </w:r>
      <w:r w:rsidR="002E091F">
        <w:rPr>
          <w:rFonts w:ascii="Times New Roman" w:eastAsia="Times New Roman" w:hAnsi="Times New Roman" w:cs="Times New Roman"/>
          <w:sz w:val="24"/>
          <w:szCs w:val="24"/>
        </w:rPr>
        <w:t xml:space="preserve">federal </w:t>
      </w:r>
      <w:r w:rsidR="003C6AB0">
        <w:rPr>
          <w:rFonts w:ascii="Times New Roman" w:eastAsia="Times New Roman" w:hAnsi="Times New Roman" w:cs="Times New Roman"/>
          <w:sz w:val="24"/>
          <w:szCs w:val="24"/>
        </w:rPr>
        <w:t>and/</w:t>
      </w:r>
      <w:r w:rsidR="002E091F">
        <w:rPr>
          <w:rFonts w:ascii="Times New Roman" w:eastAsia="Times New Roman" w:hAnsi="Times New Roman" w:cs="Times New Roman"/>
          <w:sz w:val="24"/>
          <w:szCs w:val="24"/>
        </w:rPr>
        <w:t>or state courts</w:t>
      </w:r>
      <w:r w:rsidRPr="002D5F42">
        <w:rPr>
          <w:rFonts w:ascii="Times New Roman" w:eastAsia="Times New Roman" w:hAnsi="Times New Roman" w:cs="Times New Roman"/>
          <w:sz w:val="24"/>
          <w:szCs w:val="24"/>
        </w:rPr>
        <w:t xml:space="preserve"> and </w:t>
      </w:r>
      <w:r w:rsidR="00CB259F" w:rsidRPr="002D5F42">
        <w:rPr>
          <w:rFonts w:ascii="Times New Roman" w:eastAsia="Times New Roman" w:hAnsi="Times New Roman" w:cs="Times New Roman"/>
          <w:sz w:val="24"/>
          <w:szCs w:val="24"/>
        </w:rPr>
        <w:t xml:space="preserve">administrative </w:t>
      </w:r>
      <w:r w:rsidRPr="002D5F42">
        <w:rPr>
          <w:rFonts w:ascii="Times New Roman" w:eastAsia="Times New Roman" w:hAnsi="Times New Roman" w:cs="Times New Roman"/>
          <w:sz w:val="24"/>
          <w:szCs w:val="24"/>
        </w:rPr>
        <w:t>forums</w:t>
      </w:r>
      <w:r w:rsidR="00CB259F" w:rsidRPr="002D5F42">
        <w:rPr>
          <w:rFonts w:ascii="Times New Roman" w:eastAsia="Times New Roman" w:hAnsi="Times New Roman" w:cs="Times New Roman"/>
          <w:sz w:val="24"/>
          <w:szCs w:val="24"/>
        </w:rPr>
        <w:t>;</w:t>
      </w:r>
    </w:p>
    <w:p w14:paraId="421A762E" w14:textId="624AA625" w:rsidR="00CB259F" w:rsidRPr="002D5F42" w:rsidRDefault="00CB259F" w:rsidP="00303DD3">
      <w:pPr>
        <w:numPr>
          <w:ilvl w:val="0"/>
          <w:numId w:val="2"/>
        </w:num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Excellent </w:t>
      </w:r>
      <w:r w:rsidR="005E3044" w:rsidRPr="002D5F42">
        <w:rPr>
          <w:rFonts w:ascii="Times New Roman" w:eastAsia="Times New Roman" w:hAnsi="Times New Roman" w:cs="Times New Roman"/>
          <w:sz w:val="24"/>
          <w:szCs w:val="24"/>
        </w:rPr>
        <w:t xml:space="preserve">organizational, </w:t>
      </w:r>
      <w:r w:rsidR="00396E6A">
        <w:rPr>
          <w:rFonts w:ascii="Times New Roman" w:eastAsia="Times New Roman" w:hAnsi="Times New Roman" w:cs="Times New Roman"/>
          <w:sz w:val="24"/>
          <w:szCs w:val="24"/>
        </w:rPr>
        <w:t xml:space="preserve">leadership, </w:t>
      </w:r>
      <w:r w:rsidRPr="002D5F42">
        <w:rPr>
          <w:rFonts w:ascii="Times New Roman" w:eastAsia="Times New Roman" w:hAnsi="Times New Roman" w:cs="Times New Roman"/>
          <w:sz w:val="24"/>
          <w:szCs w:val="24"/>
        </w:rPr>
        <w:t>communication</w:t>
      </w:r>
      <w:r w:rsidR="005E3044" w:rsidRPr="002D5F42">
        <w:rPr>
          <w:rFonts w:ascii="Times New Roman" w:eastAsia="Times New Roman" w:hAnsi="Times New Roman" w:cs="Times New Roman"/>
          <w:sz w:val="24"/>
          <w:szCs w:val="24"/>
        </w:rPr>
        <w:t>, and analytical skills.</w:t>
      </w:r>
    </w:p>
    <w:p w14:paraId="40CDC576" w14:textId="77777777" w:rsidR="003C6AB0" w:rsidRDefault="005E3044" w:rsidP="00303DD3">
      <w:pPr>
        <w:spacing w:before="100" w:beforeAutospacing="1" w:after="0" w:line="240" w:lineRule="auto"/>
        <w:rPr>
          <w:rFonts w:ascii="Times New Roman" w:eastAsia="Times New Roman" w:hAnsi="Times New Roman" w:cs="Times New Roman"/>
          <w:b/>
          <w:sz w:val="24"/>
          <w:szCs w:val="24"/>
        </w:rPr>
      </w:pPr>
      <w:r w:rsidRPr="002D5F42">
        <w:rPr>
          <w:rFonts w:ascii="Times New Roman" w:eastAsia="Times New Roman" w:hAnsi="Times New Roman" w:cs="Times New Roman"/>
          <w:b/>
          <w:sz w:val="24"/>
          <w:szCs w:val="24"/>
        </w:rPr>
        <w:t>Preferred Qualifications</w:t>
      </w:r>
    </w:p>
    <w:p w14:paraId="01144168" w14:textId="77777777" w:rsidR="003C6AB0" w:rsidRPr="003C6AB0" w:rsidRDefault="003C6AB0" w:rsidP="00303DD3">
      <w:pPr>
        <w:pStyle w:val="ListParagraph"/>
        <w:numPr>
          <w:ilvl w:val="0"/>
          <w:numId w:val="3"/>
        </w:numPr>
        <w:spacing w:before="100" w:beforeAutospacing="1" w:after="0" w:line="240" w:lineRule="auto"/>
        <w:rPr>
          <w:rFonts w:ascii="Times New Roman" w:eastAsia="Times New Roman" w:hAnsi="Times New Roman" w:cs="Times New Roman"/>
          <w:b/>
          <w:sz w:val="24"/>
          <w:szCs w:val="24"/>
        </w:rPr>
      </w:pPr>
      <w:r>
        <w:rPr>
          <w:rFonts w:ascii="Times New Roman" w:hAnsi="Times New Roman" w:cs="Times New Roman"/>
          <w:color w:val="050505"/>
          <w:sz w:val="24"/>
          <w:szCs w:val="24"/>
          <w:bdr w:val="none" w:sz="0" w:space="0" w:color="auto" w:frame="1"/>
        </w:rPr>
        <w:t>E</w:t>
      </w:r>
      <w:r w:rsidRPr="003C6AB0">
        <w:rPr>
          <w:rFonts w:ascii="Times New Roman" w:hAnsi="Times New Roman" w:cs="Times New Roman"/>
          <w:color w:val="050505"/>
          <w:sz w:val="24"/>
          <w:szCs w:val="24"/>
          <w:bdr w:val="none" w:sz="0" w:space="0" w:color="auto" w:frame="1"/>
        </w:rPr>
        <w:t>xtensive federal court experience</w:t>
      </w:r>
    </w:p>
    <w:p w14:paraId="74123E98" w14:textId="77777777" w:rsidR="003C6AB0" w:rsidRPr="003C6AB0" w:rsidRDefault="003C6AB0" w:rsidP="00303DD3">
      <w:pPr>
        <w:pStyle w:val="ListParagraph"/>
        <w:numPr>
          <w:ilvl w:val="0"/>
          <w:numId w:val="3"/>
        </w:numPr>
        <w:spacing w:before="100" w:beforeAutospacing="1" w:after="0" w:line="240" w:lineRule="auto"/>
        <w:rPr>
          <w:rFonts w:ascii="Times New Roman" w:eastAsia="Times New Roman" w:hAnsi="Times New Roman" w:cs="Times New Roman"/>
          <w:b/>
          <w:sz w:val="24"/>
          <w:szCs w:val="24"/>
        </w:rPr>
      </w:pPr>
      <w:r>
        <w:rPr>
          <w:rFonts w:ascii="Times New Roman" w:hAnsi="Times New Roman" w:cs="Times New Roman"/>
          <w:color w:val="050505"/>
          <w:sz w:val="24"/>
          <w:szCs w:val="24"/>
          <w:bdr w:val="none" w:sz="0" w:space="0" w:color="auto" w:frame="1"/>
        </w:rPr>
        <w:t>Fluency</w:t>
      </w:r>
      <w:r w:rsidR="004E563D" w:rsidRPr="003C6AB0">
        <w:rPr>
          <w:rFonts w:ascii="Times New Roman" w:hAnsi="Times New Roman" w:cs="Times New Roman"/>
          <w:color w:val="050505"/>
          <w:sz w:val="24"/>
          <w:szCs w:val="24"/>
          <w:bdr w:val="none" w:sz="0" w:space="0" w:color="auto" w:frame="1"/>
        </w:rPr>
        <w:t xml:space="preserve"> in languages other than E</w:t>
      </w:r>
      <w:r>
        <w:rPr>
          <w:rFonts w:ascii="Times New Roman" w:hAnsi="Times New Roman" w:cs="Times New Roman"/>
          <w:color w:val="050505"/>
          <w:sz w:val="24"/>
          <w:szCs w:val="24"/>
          <w:bdr w:val="none" w:sz="0" w:space="0" w:color="auto" w:frame="1"/>
        </w:rPr>
        <w:t xml:space="preserve">nglish </w:t>
      </w:r>
    </w:p>
    <w:p w14:paraId="36E78071" w14:textId="51BCF930" w:rsidR="004E563D" w:rsidRPr="003C6AB0" w:rsidRDefault="003C6AB0" w:rsidP="00303DD3">
      <w:pPr>
        <w:pStyle w:val="ListParagraph"/>
        <w:numPr>
          <w:ilvl w:val="0"/>
          <w:numId w:val="3"/>
        </w:numPr>
        <w:spacing w:before="100" w:beforeAutospacing="1" w:after="0" w:line="240" w:lineRule="auto"/>
        <w:rPr>
          <w:rFonts w:ascii="Times New Roman" w:eastAsia="Times New Roman" w:hAnsi="Times New Roman" w:cs="Times New Roman"/>
          <w:b/>
          <w:sz w:val="24"/>
          <w:szCs w:val="24"/>
        </w:rPr>
      </w:pPr>
      <w:r>
        <w:rPr>
          <w:rFonts w:ascii="Times New Roman" w:hAnsi="Times New Roman" w:cs="Times New Roman"/>
          <w:color w:val="050505"/>
          <w:sz w:val="24"/>
          <w:szCs w:val="24"/>
          <w:bdr w:val="none" w:sz="0" w:space="0" w:color="auto" w:frame="1"/>
        </w:rPr>
        <w:t>Experience with public</w:t>
      </w:r>
      <w:r w:rsidR="004E563D" w:rsidRPr="003C6AB0">
        <w:rPr>
          <w:rFonts w:ascii="Times New Roman" w:hAnsi="Times New Roman" w:cs="Times New Roman"/>
          <w:color w:val="050505"/>
          <w:sz w:val="24"/>
          <w:szCs w:val="24"/>
          <w:bdr w:val="none" w:sz="0" w:space="0" w:color="auto" w:frame="1"/>
        </w:rPr>
        <w:t xml:space="preserve"> policy, government, nonprofit organizations, community organ</w:t>
      </w:r>
      <w:r w:rsidR="00303DD3">
        <w:rPr>
          <w:rFonts w:ascii="Times New Roman" w:hAnsi="Times New Roman" w:cs="Times New Roman"/>
          <w:color w:val="050505"/>
          <w:sz w:val="24"/>
          <w:szCs w:val="24"/>
          <w:bdr w:val="none" w:sz="0" w:space="0" w:color="auto" w:frame="1"/>
        </w:rPr>
        <w:t>izing, or electoral campaigns.</w:t>
      </w:r>
    </w:p>
    <w:p w14:paraId="0F4F8949" w14:textId="77777777" w:rsidR="00CB259F" w:rsidRPr="002D5F42" w:rsidRDefault="00CB259F" w:rsidP="00303DD3">
      <w:pPr>
        <w:spacing w:before="100" w:beforeAutospacing="1" w:after="0" w:line="240" w:lineRule="auto"/>
        <w:outlineLvl w:val="2"/>
        <w:rPr>
          <w:rFonts w:ascii="Times New Roman" w:eastAsia="Times New Roman" w:hAnsi="Times New Roman" w:cs="Times New Roman"/>
          <w:b/>
          <w:bCs/>
          <w:sz w:val="24"/>
          <w:szCs w:val="24"/>
        </w:rPr>
      </w:pPr>
      <w:r w:rsidRPr="002D5F42">
        <w:rPr>
          <w:rFonts w:ascii="Times New Roman" w:eastAsia="Times New Roman" w:hAnsi="Times New Roman" w:cs="Times New Roman"/>
          <w:b/>
          <w:bCs/>
          <w:sz w:val="24"/>
          <w:szCs w:val="24"/>
        </w:rPr>
        <w:t>Compensation &amp; Benefits</w:t>
      </w:r>
    </w:p>
    <w:p w14:paraId="79525C7B" w14:textId="7CCF864C" w:rsidR="00CB259F" w:rsidRPr="002D5F42" w:rsidRDefault="00CB259F" w:rsidP="00303DD3">
      <w:p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Salary range is approximately $</w:t>
      </w:r>
      <w:r w:rsidR="00177A64" w:rsidRPr="002D5F42">
        <w:rPr>
          <w:rFonts w:ascii="Times New Roman" w:eastAsia="Times New Roman" w:hAnsi="Times New Roman" w:cs="Times New Roman"/>
          <w:sz w:val="24"/>
          <w:szCs w:val="24"/>
        </w:rPr>
        <w:t>110</w:t>
      </w:r>
      <w:r w:rsidR="0095752D" w:rsidRPr="002D5F42">
        <w:rPr>
          <w:rFonts w:ascii="Times New Roman" w:eastAsia="Times New Roman" w:hAnsi="Times New Roman" w:cs="Times New Roman"/>
          <w:sz w:val="24"/>
          <w:szCs w:val="24"/>
        </w:rPr>
        <w:t xml:space="preserve">,000 to </w:t>
      </w:r>
      <w:r w:rsidRPr="002D5F42">
        <w:rPr>
          <w:rFonts w:ascii="Times New Roman" w:eastAsia="Times New Roman" w:hAnsi="Times New Roman" w:cs="Times New Roman"/>
          <w:sz w:val="24"/>
          <w:szCs w:val="24"/>
        </w:rPr>
        <w:t>$</w:t>
      </w:r>
      <w:r w:rsidR="00177A64" w:rsidRPr="002D5F42">
        <w:rPr>
          <w:rFonts w:ascii="Times New Roman" w:eastAsia="Times New Roman" w:hAnsi="Times New Roman" w:cs="Times New Roman"/>
          <w:sz w:val="24"/>
          <w:szCs w:val="24"/>
        </w:rPr>
        <w:t>13</w:t>
      </w:r>
      <w:r w:rsidR="0095752D" w:rsidRPr="002D5F42">
        <w:rPr>
          <w:rFonts w:ascii="Times New Roman" w:eastAsia="Times New Roman" w:hAnsi="Times New Roman" w:cs="Times New Roman"/>
          <w:sz w:val="24"/>
          <w:szCs w:val="24"/>
        </w:rPr>
        <w:t>5,000</w:t>
      </w:r>
      <w:r w:rsidRPr="002D5F42">
        <w:rPr>
          <w:rFonts w:ascii="Times New Roman" w:eastAsia="Times New Roman" w:hAnsi="Times New Roman" w:cs="Times New Roman"/>
          <w:sz w:val="24"/>
          <w:szCs w:val="24"/>
        </w:rPr>
        <w:t xml:space="preserve"> and is based on experience. Excellent benefits include generous vacation, sick leave, family leave, paid life insurance, generous health and dental insurance with premiums paid 100% by the employer including family coverage, a 401k match, cell phone reimbursement, </w:t>
      </w:r>
      <w:r w:rsidR="003C6AB0">
        <w:rPr>
          <w:rFonts w:ascii="Times New Roman" w:eastAsia="Times New Roman" w:hAnsi="Times New Roman" w:cs="Times New Roman"/>
          <w:sz w:val="24"/>
          <w:szCs w:val="24"/>
        </w:rPr>
        <w:t xml:space="preserve">remote work options, </w:t>
      </w:r>
      <w:r w:rsidRPr="002D5F42">
        <w:rPr>
          <w:rFonts w:ascii="Times New Roman" w:eastAsia="Times New Roman" w:hAnsi="Times New Roman" w:cs="Times New Roman"/>
          <w:sz w:val="24"/>
          <w:szCs w:val="24"/>
        </w:rPr>
        <w:t>and paid parking.</w:t>
      </w:r>
    </w:p>
    <w:p w14:paraId="4EF0EC07" w14:textId="77777777" w:rsidR="00177A64" w:rsidRPr="002D5F42" w:rsidRDefault="00177A64" w:rsidP="00303DD3">
      <w:pPr>
        <w:spacing w:before="100" w:beforeAutospacing="1" w:after="0" w:line="240" w:lineRule="auto"/>
        <w:rPr>
          <w:rFonts w:ascii="Times New Roman" w:eastAsia="Times New Roman" w:hAnsi="Times New Roman" w:cs="Times New Roman"/>
          <w:b/>
          <w:sz w:val="24"/>
          <w:szCs w:val="24"/>
        </w:rPr>
      </w:pPr>
      <w:r w:rsidRPr="002D5F42">
        <w:rPr>
          <w:rFonts w:ascii="Times New Roman" w:eastAsia="Times New Roman" w:hAnsi="Times New Roman" w:cs="Times New Roman"/>
          <w:b/>
          <w:sz w:val="24"/>
          <w:szCs w:val="24"/>
        </w:rPr>
        <w:t>Organization Overview</w:t>
      </w:r>
    </w:p>
    <w:p w14:paraId="1D776184" w14:textId="0591613E" w:rsidR="00303DD3" w:rsidRDefault="00177A64" w:rsidP="00303DD3">
      <w:pPr>
        <w:spacing w:before="100" w:beforeAutospacing="1"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For over 50 years in Nebraska, the ACLU has worked in courts, the legislature, and communities to protect the constitutional and individual rights of all people. With a nationwide network of offices and millions of members and supporters, including an ever-growing presence in Nebraska, we take up the toughest civil liberties fights. Beyond one person, one party, or one side — we the people dare to create a more perfect union. Our offices are in the heart of Nebraska’s capital city of Lincoln. Our twelve person team is complimented by dozens of </w:t>
      </w:r>
      <w:r w:rsidRPr="0016503E">
        <w:rPr>
          <w:rFonts w:ascii="Times New Roman" w:eastAsia="Times New Roman" w:hAnsi="Times New Roman" w:cs="Times New Roman"/>
          <w:sz w:val="24"/>
          <w:szCs w:val="24"/>
        </w:rPr>
        <w:t xml:space="preserve">volunteers, and thousands of supporters statewide. </w:t>
      </w:r>
    </w:p>
    <w:p w14:paraId="354C3335" w14:textId="77777777" w:rsidR="00683B65" w:rsidRPr="0016503E" w:rsidRDefault="00683B65" w:rsidP="00303DD3">
      <w:pPr>
        <w:spacing w:before="100" w:beforeAutospacing="1" w:after="0" w:line="240" w:lineRule="auto"/>
        <w:rPr>
          <w:rFonts w:ascii="Times New Roman" w:eastAsia="Times New Roman" w:hAnsi="Times New Roman" w:cs="Times New Roman"/>
          <w:sz w:val="24"/>
          <w:szCs w:val="24"/>
        </w:rPr>
      </w:pPr>
    </w:p>
    <w:p w14:paraId="50505613" w14:textId="77777777" w:rsidR="004E563D" w:rsidRPr="003C6AB0" w:rsidRDefault="004E563D" w:rsidP="00303DD3">
      <w:pPr>
        <w:shd w:val="clear" w:color="auto" w:fill="FFFFFF"/>
        <w:spacing w:after="0" w:line="240" w:lineRule="auto"/>
        <w:textAlignment w:val="baseline"/>
        <w:rPr>
          <w:rFonts w:ascii="Times New Roman" w:eastAsia="Times New Roman" w:hAnsi="Times New Roman" w:cs="Times New Roman"/>
          <w:sz w:val="24"/>
          <w:szCs w:val="24"/>
        </w:rPr>
      </w:pPr>
      <w:r w:rsidRPr="003C6AB0">
        <w:rPr>
          <w:rFonts w:ascii="Times New Roman" w:eastAsia="Times New Roman" w:hAnsi="Times New Roman" w:cs="Times New Roman"/>
          <w:b/>
          <w:bCs/>
          <w:sz w:val="24"/>
          <w:szCs w:val="24"/>
          <w:bdr w:val="none" w:sz="0" w:space="0" w:color="auto" w:frame="1"/>
        </w:rPr>
        <w:t>Commitment to Equal Opportunity</w:t>
      </w:r>
    </w:p>
    <w:p w14:paraId="7CB9DCBC" w14:textId="423B8BF4" w:rsidR="004E563D" w:rsidRPr="003C6AB0" w:rsidRDefault="004E563D" w:rsidP="00303DD3">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shd w:val="clear" w:color="auto" w:fill="FFFFFF"/>
        </w:rPr>
      </w:pPr>
      <w:r w:rsidRPr="003C6AB0">
        <w:rPr>
          <w:rFonts w:ascii="Times New Roman" w:eastAsia="Times New Roman" w:hAnsi="Times New Roman" w:cs="Times New Roman"/>
          <w:sz w:val="24"/>
          <w:szCs w:val="24"/>
          <w:bdr w:val="none" w:sz="0" w:space="0" w:color="auto" w:frame="1"/>
          <w:shd w:val="clear" w:color="auto" w:fill="FFFFFF"/>
        </w:rPr>
        <w:t>The ACLU is an equal opportunity employer. We value a diverse workforce and an inclusive culture. The ACLU encourages applications from all qualified and eligible individuals without regard to race, color, religion, gender, sexual orientation, gender identity or expression, age, national origin, marital status, citizenship, disability, veteran status and record of arrest or conviction, or any other characteristic protected by applicable law.  The ACLU makes every effort to assure that its recruitment and employment provide all qualified and eligible persons, including persons with disabilities, with full opportunities for employment in all positions. The ACLU is committed to providing reasonable accommodation to people with disabilities. If you are a person with a disability and need assistance applying, please e-mail </w:t>
      </w:r>
      <w:hyperlink r:id="rId6" w:tgtFrame="_blank" w:history="1">
        <w:r w:rsidRPr="003C6AB0">
          <w:rPr>
            <w:rFonts w:ascii="Times New Roman" w:eastAsia="Times New Roman" w:hAnsi="Times New Roman" w:cs="Times New Roman"/>
            <w:sz w:val="24"/>
            <w:szCs w:val="24"/>
            <w:u w:val="single"/>
            <w:bdr w:val="none" w:sz="0" w:space="0" w:color="auto" w:frame="1"/>
            <w:shd w:val="clear" w:color="auto" w:fill="FFFFFF"/>
          </w:rPr>
          <w:t>mfunk@aclunebraska.org</w:t>
        </w:r>
      </w:hyperlink>
      <w:r w:rsidRPr="003C6AB0">
        <w:rPr>
          <w:rFonts w:ascii="Times New Roman" w:eastAsia="Times New Roman" w:hAnsi="Times New Roman" w:cs="Times New Roman"/>
          <w:sz w:val="24"/>
          <w:szCs w:val="24"/>
          <w:bdr w:val="none" w:sz="0" w:space="0" w:color="auto" w:frame="1"/>
          <w:shd w:val="clear" w:color="auto" w:fill="FFFFFF"/>
        </w:rPr>
        <w:t>  or call 402-476-8091. If you are selected for an interview, you will receive additional information regarding how to request an accommodation for the interview process.</w:t>
      </w:r>
      <w:r w:rsidRPr="003C6AB0">
        <w:rPr>
          <w:rFonts w:ascii="Times New Roman" w:eastAsia="Times New Roman" w:hAnsi="Times New Roman" w:cs="Times New Roman"/>
          <w:sz w:val="24"/>
          <w:szCs w:val="24"/>
        </w:rPr>
        <w:t> </w:t>
      </w:r>
      <w:r w:rsidRPr="003C6AB0">
        <w:rPr>
          <w:rFonts w:ascii="Times New Roman" w:eastAsia="Times New Roman" w:hAnsi="Times New Roman" w:cs="Times New Roman"/>
          <w:sz w:val="24"/>
          <w:szCs w:val="24"/>
          <w:bdr w:val="none" w:sz="0" w:space="0" w:color="auto" w:frame="1"/>
        </w:rPr>
        <w:t> </w:t>
      </w:r>
    </w:p>
    <w:p w14:paraId="015607CB" w14:textId="77777777" w:rsidR="004E563D" w:rsidRPr="003C6AB0" w:rsidRDefault="004E563D" w:rsidP="00303DD3">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rPr>
      </w:pPr>
    </w:p>
    <w:p w14:paraId="5C75B503" w14:textId="693E4F88" w:rsidR="004E563D" w:rsidRPr="003C6AB0" w:rsidRDefault="004E563D" w:rsidP="00303DD3">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shd w:val="clear" w:color="auto" w:fill="FFFFFF"/>
        </w:rPr>
      </w:pPr>
      <w:r w:rsidRPr="003C6AB0">
        <w:rPr>
          <w:rFonts w:ascii="Times New Roman" w:eastAsia="Times New Roman" w:hAnsi="Times New Roman" w:cs="Times New Roman"/>
          <w:sz w:val="24"/>
          <w:szCs w:val="24"/>
          <w:bdr w:val="none" w:sz="0" w:space="0" w:color="auto" w:frame="1"/>
        </w:rPr>
        <w:t>Civil rights and civil liberties violations disproportionately hurt the most marginalized people in society – including Black people, Indigenous people, people of color, immigrants, women</w:t>
      </w:r>
      <w:r w:rsidR="00396E6A">
        <w:rPr>
          <w:rFonts w:ascii="Times New Roman" w:eastAsia="Times New Roman" w:hAnsi="Times New Roman" w:cs="Times New Roman"/>
          <w:sz w:val="24"/>
          <w:szCs w:val="24"/>
          <w:bdr w:val="none" w:sz="0" w:space="0" w:color="auto" w:frame="1"/>
        </w:rPr>
        <w:t>,</w:t>
      </w:r>
      <w:r w:rsidRPr="003C6AB0">
        <w:rPr>
          <w:rFonts w:ascii="Times New Roman" w:eastAsia="Times New Roman" w:hAnsi="Times New Roman" w:cs="Times New Roman"/>
          <w:sz w:val="24"/>
          <w:szCs w:val="24"/>
          <w:bdr w:val="none" w:sz="0" w:space="0" w:color="auto" w:frame="1"/>
        </w:rPr>
        <w:t xml:space="preserve"> and LGBTQ people. These </w:t>
      </w:r>
      <w:r w:rsidRPr="003C6AB0">
        <w:rPr>
          <w:rFonts w:ascii="Times New Roman" w:eastAsia="Times New Roman" w:hAnsi="Times New Roman" w:cs="Times New Roman"/>
          <w:sz w:val="24"/>
          <w:szCs w:val="24"/>
          <w:bdr w:val="none" w:sz="0" w:space="0" w:color="auto" w:frame="1"/>
        </w:rPr>
        <w:lastRenderedPageBreak/>
        <w:t>communities must be centered in the work we do. Hence, we strongly encourage applications from people with these identities or those whom are members of other marginalized communities. </w:t>
      </w:r>
    </w:p>
    <w:p w14:paraId="6716001F" w14:textId="77777777" w:rsidR="004E563D" w:rsidRDefault="004E563D" w:rsidP="00303DD3">
      <w:pPr>
        <w:shd w:val="clear" w:color="auto" w:fill="FFFFFF"/>
        <w:spacing w:after="0" w:line="240" w:lineRule="auto"/>
        <w:textAlignment w:val="baseline"/>
        <w:rPr>
          <w:rFonts w:ascii="Times New Roman" w:eastAsia="Times New Roman" w:hAnsi="Times New Roman" w:cs="Times New Roman"/>
          <w:color w:val="201F1E"/>
          <w:sz w:val="24"/>
          <w:szCs w:val="24"/>
        </w:rPr>
      </w:pPr>
      <w:r w:rsidRPr="004E563D">
        <w:rPr>
          <w:rFonts w:ascii="Times New Roman" w:eastAsia="Times New Roman" w:hAnsi="Times New Roman" w:cs="Times New Roman"/>
          <w:color w:val="050505"/>
          <w:sz w:val="24"/>
          <w:szCs w:val="24"/>
          <w:bdr w:val="none" w:sz="0" w:space="0" w:color="auto" w:frame="1"/>
        </w:rPr>
        <w:t> </w:t>
      </w:r>
    </w:p>
    <w:p w14:paraId="67B2C5E7" w14:textId="1891A467" w:rsidR="00CB259F" w:rsidRPr="004E563D" w:rsidRDefault="00971E5D" w:rsidP="00303DD3">
      <w:pPr>
        <w:shd w:val="clear" w:color="auto" w:fill="FFFFFF"/>
        <w:spacing w:after="0" w:line="240" w:lineRule="auto"/>
        <w:textAlignment w:val="baseline"/>
        <w:rPr>
          <w:rFonts w:ascii="Times New Roman" w:eastAsia="Times New Roman" w:hAnsi="Times New Roman" w:cs="Times New Roman"/>
          <w:color w:val="201F1E"/>
          <w:sz w:val="24"/>
          <w:szCs w:val="24"/>
        </w:rPr>
      </w:pPr>
      <w:r>
        <w:rPr>
          <w:rFonts w:ascii="Times New Roman" w:eastAsia="Times New Roman" w:hAnsi="Times New Roman" w:cs="Times New Roman"/>
          <w:b/>
          <w:bCs/>
          <w:sz w:val="24"/>
          <w:szCs w:val="24"/>
        </w:rPr>
        <w:t>Application &amp; Search Process</w:t>
      </w:r>
    </w:p>
    <w:p w14:paraId="505F2C6C" w14:textId="5041130D" w:rsidR="00CB259F" w:rsidRPr="002D5F42" w:rsidRDefault="00177A64" w:rsidP="00303DD3">
      <w:pPr>
        <w:spacing w:after="0" w:line="240" w:lineRule="auto"/>
        <w:rPr>
          <w:rFonts w:ascii="Times New Roman" w:eastAsia="Times New Roman" w:hAnsi="Times New Roman" w:cs="Times New Roman"/>
          <w:sz w:val="24"/>
          <w:szCs w:val="24"/>
        </w:rPr>
      </w:pPr>
      <w:r w:rsidRPr="002D5F42">
        <w:rPr>
          <w:rFonts w:ascii="Times New Roman" w:eastAsia="Times New Roman" w:hAnsi="Times New Roman" w:cs="Times New Roman"/>
          <w:sz w:val="24"/>
          <w:szCs w:val="24"/>
        </w:rPr>
        <w:t xml:space="preserve">Please email a cover letter and </w:t>
      </w:r>
      <w:r w:rsidR="00396E6A">
        <w:rPr>
          <w:rFonts w:ascii="Times New Roman" w:eastAsia="Times New Roman" w:hAnsi="Times New Roman" w:cs="Times New Roman"/>
          <w:sz w:val="24"/>
          <w:szCs w:val="24"/>
        </w:rPr>
        <w:t>resume</w:t>
      </w:r>
      <w:r w:rsidR="00396E6A" w:rsidRPr="002D5F42">
        <w:rPr>
          <w:rFonts w:ascii="Times New Roman" w:eastAsia="Times New Roman" w:hAnsi="Times New Roman" w:cs="Times New Roman"/>
          <w:sz w:val="24"/>
          <w:szCs w:val="24"/>
        </w:rPr>
        <w:t xml:space="preserve"> </w:t>
      </w:r>
      <w:r w:rsidRPr="002D5F42">
        <w:rPr>
          <w:rFonts w:ascii="Times New Roman" w:eastAsia="Times New Roman" w:hAnsi="Times New Roman" w:cs="Times New Roman"/>
          <w:sz w:val="24"/>
          <w:szCs w:val="24"/>
        </w:rPr>
        <w:t xml:space="preserve">or CV </w:t>
      </w:r>
      <w:r w:rsidR="00CB259F" w:rsidRPr="002D5F42">
        <w:rPr>
          <w:rFonts w:ascii="Times New Roman" w:eastAsia="Times New Roman" w:hAnsi="Times New Roman" w:cs="Times New Roman"/>
          <w:sz w:val="24"/>
          <w:szCs w:val="24"/>
        </w:rPr>
        <w:t>to </w:t>
      </w:r>
      <w:hyperlink r:id="rId7" w:history="1">
        <w:r w:rsidR="00CB259F" w:rsidRPr="002D5F42">
          <w:rPr>
            <w:rStyle w:val="Hyperlink"/>
            <w:rFonts w:ascii="Times New Roman" w:eastAsia="Times New Roman" w:hAnsi="Times New Roman" w:cs="Times New Roman"/>
            <w:color w:val="auto"/>
            <w:sz w:val="24"/>
            <w:szCs w:val="24"/>
            <w:u w:val="none"/>
          </w:rPr>
          <w:t>jobs@aclunebraska.org</w:t>
        </w:r>
      </w:hyperlink>
      <w:r w:rsidR="00CB259F" w:rsidRPr="002D5F42">
        <w:rPr>
          <w:rFonts w:ascii="Times New Roman" w:eastAsia="Times New Roman" w:hAnsi="Times New Roman" w:cs="Times New Roman"/>
          <w:sz w:val="24"/>
          <w:szCs w:val="24"/>
        </w:rPr>
        <w:t> with the subject “Legal Director.”</w:t>
      </w:r>
      <w:r w:rsidR="00683B65">
        <w:rPr>
          <w:rFonts w:ascii="Times New Roman" w:eastAsia="Times New Roman" w:hAnsi="Times New Roman" w:cs="Times New Roman"/>
          <w:sz w:val="24"/>
          <w:szCs w:val="24"/>
        </w:rPr>
        <w:t xml:space="preserve"> </w:t>
      </w:r>
      <w:r w:rsidR="00CB259F" w:rsidRPr="002D5F42">
        <w:rPr>
          <w:rFonts w:ascii="Times New Roman" w:eastAsia="Times New Roman" w:hAnsi="Times New Roman" w:cs="Times New Roman"/>
          <w:sz w:val="24"/>
          <w:szCs w:val="24"/>
        </w:rPr>
        <w:t>Please state in your cover letter how you learned of this position.  </w:t>
      </w:r>
      <w:r w:rsidR="00683B65">
        <w:rPr>
          <w:rFonts w:ascii="Times New Roman" w:eastAsia="Times New Roman" w:hAnsi="Times New Roman" w:cs="Times New Roman"/>
          <w:sz w:val="24"/>
          <w:szCs w:val="24"/>
        </w:rPr>
        <w:t xml:space="preserve">The search process typically includes a review of candidate submissions by the search committee, invitations for an initial phone interviews of about 30-60 minutes to top candidates, a final in person interview (or via zoom) for about 60 minutes with the hiring committee and a request to provide a writing sample and/or completion of a skills test. </w:t>
      </w:r>
      <w:r w:rsidR="00396E6A">
        <w:rPr>
          <w:rFonts w:ascii="Times New Roman" w:eastAsia="Times New Roman" w:hAnsi="Times New Roman" w:cs="Times New Roman"/>
          <w:sz w:val="24"/>
          <w:szCs w:val="24"/>
        </w:rPr>
        <w:t>We will consider and accept application</w:t>
      </w:r>
      <w:r w:rsidR="002E091F">
        <w:rPr>
          <w:rFonts w:ascii="Times New Roman" w:eastAsia="Times New Roman" w:hAnsi="Times New Roman" w:cs="Times New Roman"/>
          <w:sz w:val="24"/>
          <w:szCs w:val="24"/>
        </w:rPr>
        <w:t>s</w:t>
      </w:r>
      <w:r w:rsidR="00396E6A">
        <w:rPr>
          <w:rFonts w:ascii="Times New Roman" w:eastAsia="Times New Roman" w:hAnsi="Times New Roman" w:cs="Times New Roman"/>
          <w:sz w:val="24"/>
          <w:szCs w:val="24"/>
        </w:rPr>
        <w:t xml:space="preserve"> until we fill the position</w:t>
      </w:r>
      <w:r w:rsidR="00CB259F" w:rsidRPr="002D5F42">
        <w:rPr>
          <w:rFonts w:ascii="Times New Roman" w:eastAsia="Times New Roman" w:hAnsi="Times New Roman" w:cs="Times New Roman"/>
          <w:sz w:val="24"/>
          <w:szCs w:val="24"/>
        </w:rPr>
        <w:t xml:space="preserve">. </w:t>
      </w:r>
      <w:r w:rsidR="00396E6A">
        <w:rPr>
          <w:rFonts w:ascii="Times New Roman" w:eastAsia="Times New Roman" w:hAnsi="Times New Roman" w:cs="Times New Roman"/>
          <w:sz w:val="24"/>
          <w:szCs w:val="24"/>
        </w:rPr>
        <w:t xml:space="preserve">Once filled, we will remove </w:t>
      </w:r>
      <w:r w:rsidR="00CB259F" w:rsidRPr="002D5F42">
        <w:rPr>
          <w:rFonts w:ascii="Times New Roman" w:eastAsia="Times New Roman" w:hAnsi="Times New Roman" w:cs="Times New Roman"/>
          <w:sz w:val="24"/>
          <w:szCs w:val="24"/>
        </w:rPr>
        <w:t>the announcement from our website.</w:t>
      </w:r>
    </w:p>
    <w:p w14:paraId="18AB17FC" w14:textId="77777777" w:rsidR="00CB259F" w:rsidRPr="00177A64" w:rsidRDefault="00CB259F" w:rsidP="00303DD3">
      <w:pPr>
        <w:spacing w:after="0"/>
        <w:rPr>
          <w:rFonts w:ascii="Times New Roman" w:hAnsi="Times New Roman" w:cs="Times New Roman"/>
          <w:sz w:val="24"/>
          <w:szCs w:val="24"/>
        </w:rPr>
      </w:pPr>
    </w:p>
    <w:sectPr w:rsidR="00CB259F" w:rsidRPr="00177A64" w:rsidSect="002D5F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F240A"/>
    <w:multiLevelType w:val="multilevel"/>
    <w:tmpl w:val="81FE7906"/>
    <w:lvl w:ilvl="0">
      <w:start w:val="1"/>
      <w:numFmt w:val="bullet"/>
      <w:lvlText w:val=""/>
      <w:lvlJc w:val="left"/>
      <w:pPr>
        <w:tabs>
          <w:tab w:val="num" w:pos="630"/>
        </w:tabs>
        <w:ind w:left="630" w:hanging="360"/>
      </w:pPr>
      <w:rPr>
        <w:rFonts w:ascii="Symbol" w:hAnsi="Symbol" w:hint="default"/>
        <w:sz w:val="20"/>
      </w:rPr>
    </w:lvl>
    <w:lvl w:ilvl="1">
      <w:start w:val="1"/>
      <w:numFmt w:val="bullet"/>
      <w:lvlText w:val="o"/>
      <w:lvlJc w:val="left"/>
      <w:pPr>
        <w:tabs>
          <w:tab w:val="num" w:pos="1350"/>
        </w:tabs>
        <w:ind w:left="1350" w:hanging="360"/>
      </w:pPr>
      <w:rPr>
        <w:rFonts w:ascii="Courier New" w:hAnsi="Courier New" w:cs="Times New Roman" w:hint="default"/>
        <w:sz w:val="20"/>
      </w:rPr>
    </w:lvl>
    <w:lvl w:ilvl="2">
      <w:start w:val="1"/>
      <w:numFmt w:val="bullet"/>
      <w:lvlText w:val=""/>
      <w:lvlJc w:val="left"/>
      <w:pPr>
        <w:tabs>
          <w:tab w:val="num" w:pos="2070"/>
        </w:tabs>
        <w:ind w:left="2070" w:hanging="360"/>
      </w:pPr>
      <w:rPr>
        <w:rFonts w:ascii="Wingdings" w:hAnsi="Wingdings" w:hint="default"/>
        <w:sz w:val="20"/>
      </w:rPr>
    </w:lvl>
    <w:lvl w:ilvl="3">
      <w:start w:val="1"/>
      <w:numFmt w:val="bullet"/>
      <w:lvlText w:val=""/>
      <w:lvlJc w:val="left"/>
      <w:pPr>
        <w:tabs>
          <w:tab w:val="num" w:pos="2790"/>
        </w:tabs>
        <w:ind w:left="2790" w:hanging="360"/>
      </w:pPr>
      <w:rPr>
        <w:rFonts w:ascii="Wingdings" w:hAnsi="Wingdings" w:hint="default"/>
        <w:sz w:val="20"/>
      </w:rPr>
    </w:lvl>
    <w:lvl w:ilvl="4">
      <w:start w:val="1"/>
      <w:numFmt w:val="bullet"/>
      <w:lvlText w:val=""/>
      <w:lvlJc w:val="left"/>
      <w:pPr>
        <w:tabs>
          <w:tab w:val="num" w:pos="3510"/>
        </w:tabs>
        <w:ind w:left="3510" w:hanging="360"/>
      </w:pPr>
      <w:rPr>
        <w:rFonts w:ascii="Wingdings" w:hAnsi="Wingdings" w:hint="default"/>
        <w:sz w:val="20"/>
      </w:rPr>
    </w:lvl>
    <w:lvl w:ilvl="5">
      <w:start w:val="1"/>
      <w:numFmt w:val="bullet"/>
      <w:lvlText w:val=""/>
      <w:lvlJc w:val="left"/>
      <w:pPr>
        <w:tabs>
          <w:tab w:val="num" w:pos="4230"/>
        </w:tabs>
        <w:ind w:left="4230" w:hanging="360"/>
      </w:pPr>
      <w:rPr>
        <w:rFonts w:ascii="Wingdings" w:hAnsi="Wingdings" w:hint="default"/>
        <w:sz w:val="20"/>
      </w:rPr>
    </w:lvl>
    <w:lvl w:ilvl="6">
      <w:start w:val="1"/>
      <w:numFmt w:val="bullet"/>
      <w:lvlText w:val=""/>
      <w:lvlJc w:val="left"/>
      <w:pPr>
        <w:tabs>
          <w:tab w:val="num" w:pos="4950"/>
        </w:tabs>
        <w:ind w:left="4950" w:hanging="360"/>
      </w:pPr>
      <w:rPr>
        <w:rFonts w:ascii="Wingdings" w:hAnsi="Wingdings" w:hint="default"/>
        <w:sz w:val="20"/>
      </w:rPr>
    </w:lvl>
    <w:lvl w:ilvl="7">
      <w:start w:val="1"/>
      <w:numFmt w:val="bullet"/>
      <w:lvlText w:val=""/>
      <w:lvlJc w:val="left"/>
      <w:pPr>
        <w:tabs>
          <w:tab w:val="num" w:pos="5670"/>
        </w:tabs>
        <w:ind w:left="5670" w:hanging="360"/>
      </w:pPr>
      <w:rPr>
        <w:rFonts w:ascii="Wingdings" w:hAnsi="Wingdings" w:hint="default"/>
        <w:sz w:val="20"/>
      </w:rPr>
    </w:lvl>
    <w:lvl w:ilvl="8">
      <w:start w:val="1"/>
      <w:numFmt w:val="bullet"/>
      <w:lvlText w:val=""/>
      <w:lvlJc w:val="left"/>
      <w:pPr>
        <w:tabs>
          <w:tab w:val="num" w:pos="6390"/>
        </w:tabs>
        <w:ind w:left="6390" w:hanging="360"/>
      </w:pPr>
      <w:rPr>
        <w:rFonts w:ascii="Wingdings" w:hAnsi="Wingdings" w:hint="default"/>
        <w:sz w:val="20"/>
      </w:rPr>
    </w:lvl>
  </w:abstractNum>
  <w:abstractNum w:abstractNumId="1" w15:restartNumberingAfterBreak="0">
    <w:nsid w:val="63660006"/>
    <w:multiLevelType w:val="multilevel"/>
    <w:tmpl w:val="3EAE0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7A38BA"/>
    <w:multiLevelType w:val="hybridMultilevel"/>
    <w:tmpl w:val="F1168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59F"/>
    <w:rsid w:val="000C6EB4"/>
    <w:rsid w:val="00145323"/>
    <w:rsid w:val="00163A55"/>
    <w:rsid w:val="0016503E"/>
    <w:rsid w:val="00177A64"/>
    <w:rsid w:val="002D5F42"/>
    <w:rsid w:val="002E091F"/>
    <w:rsid w:val="00303DD3"/>
    <w:rsid w:val="00396E6A"/>
    <w:rsid w:val="003C6AB0"/>
    <w:rsid w:val="004A7C6C"/>
    <w:rsid w:val="004E563D"/>
    <w:rsid w:val="0055625E"/>
    <w:rsid w:val="005D69DA"/>
    <w:rsid w:val="005E3044"/>
    <w:rsid w:val="00681C08"/>
    <w:rsid w:val="00683B65"/>
    <w:rsid w:val="006C073E"/>
    <w:rsid w:val="006E515A"/>
    <w:rsid w:val="007876AF"/>
    <w:rsid w:val="0095752D"/>
    <w:rsid w:val="00971E5D"/>
    <w:rsid w:val="009B38EF"/>
    <w:rsid w:val="009C4CC3"/>
    <w:rsid w:val="00B77052"/>
    <w:rsid w:val="00B8272E"/>
    <w:rsid w:val="00BD571E"/>
    <w:rsid w:val="00BF5486"/>
    <w:rsid w:val="00C64655"/>
    <w:rsid w:val="00CB0747"/>
    <w:rsid w:val="00CB259F"/>
    <w:rsid w:val="00D15D26"/>
    <w:rsid w:val="00F2770F"/>
    <w:rsid w:val="00F4035F"/>
    <w:rsid w:val="00FA2043"/>
    <w:rsid w:val="00FC2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E901D"/>
  <w15:chartTrackingRefBased/>
  <w15:docId w15:val="{B910099A-55D7-4F28-962B-56D77CF83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B259F"/>
    <w:rPr>
      <w:color w:val="0000FF"/>
      <w:u w:val="single"/>
    </w:rPr>
  </w:style>
  <w:style w:type="character" w:styleId="CommentReference">
    <w:name w:val="annotation reference"/>
    <w:basedOn w:val="DefaultParagraphFont"/>
    <w:uiPriority w:val="99"/>
    <w:semiHidden/>
    <w:unhideWhenUsed/>
    <w:rsid w:val="00CB259F"/>
    <w:rPr>
      <w:sz w:val="16"/>
      <w:szCs w:val="16"/>
    </w:rPr>
  </w:style>
  <w:style w:type="paragraph" w:styleId="CommentText">
    <w:name w:val="annotation text"/>
    <w:basedOn w:val="Normal"/>
    <w:link w:val="CommentTextChar"/>
    <w:uiPriority w:val="99"/>
    <w:semiHidden/>
    <w:unhideWhenUsed/>
    <w:rsid w:val="00CB259F"/>
    <w:pPr>
      <w:spacing w:line="240" w:lineRule="auto"/>
    </w:pPr>
    <w:rPr>
      <w:sz w:val="20"/>
      <w:szCs w:val="20"/>
    </w:rPr>
  </w:style>
  <w:style w:type="character" w:customStyle="1" w:styleId="CommentTextChar">
    <w:name w:val="Comment Text Char"/>
    <w:basedOn w:val="DefaultParagraphFont"/>
    <w:link w:val="CommentText"/>
    <w:uiPriority w:val="99"/>
    <w:semiHidden/>
    <w:rsid w:val="00CB259F"/>
    <w:rPr>
      <w:sz w:val="20"/>
      <w:szCs w:val="20"/>
    </w:rPr>
  </w:style>
  <w:style w:type="paragraph" w:styleId="CommentSubject">
    <w:name w:val="annotation subject"/>
    <w:basedOn w:val="CommentText"/>
    <w:next w:val="CommentText"/>
    <w:link w:val="CommentSubjectChar"/>
    <w:uiPriority w:val="99"/>
    <w:semiHidden/>
    <w:unhideWhenUsed/>
    <w:rsid w:val="00CB259F"/>
    <w:rPr>
      <w:b/>
      <w:bCs/>
    </w:rPr>
  </w:style>
  <w:style w:type="character" w:customStyle="1" w:styleId="CommentSubjectChar">
    <w:name w:val="Comment Subject Char"/>
    <w:basedOn w:val="CommentTextChar"/>
    <w:link w:val="CommentSubject"/>
    <w:uiPriority w:val="99"/>
    <w:semiHidden/>
    <w:rsid w:val="00CB259F"/>
    <w:rPr>
      <w:b/>
      <w:bCs/>
      <w:sz w:val="20"/>
      <w:szCs w:val="20"/>
    </w:rPr>
  </w:style>
  <w:style w:type="paragraph" w:styleId="BalloonText">
    <w:name w:val="Balloon Text"/>
    <w:basedOn w:val="Normal"/>
    <w:link w:val="BalloonTextChar"/>
    <w:uiPriority w:val="99"/>
    <w:semiHidden/>
    <w:unhideWhenUsed/>
    <w:rsid w:val="00CB25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59F"/>
    <w:rPr>
      <w:rFonts w:ascii="Segoe UI" w:hAnsi="Segoe UI" w:cs="Segoe UI"/>
      <w:sz w:val="18"/>
      <w:szCs w:val="18"/>
    </w:rPr>
  </w:style>
  <w:style w:type="paragraph" w:styleId="ListParagraph">
    <w:name w:val="List Paragraph"/>
    <w:basedOn w:val="Normal"/>
    <w:uiPriority w:val="34"/>
    <w:qFormat/>
    <w:rsid w:val="003C6AB0"/>
    <w:pPr>
      <w:ind w:left="720"/>
      <w:contextualSpacing/>
    </w:pPr>
  </w:style>
  <w:style w:type="paragraph" w:customStyle="1" w:styleId="xmsonormal">
    <w:name w:val="x_msonormal"/>
    <w:basedOn w:val="Normal"/>
    <w:rsid w:val="00683B65"/>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403957">
      <w:bodyDiv w:val="1"/>
      <w:marLeft w:val="0"/>
      <w:marRight w:val="0"/>
      <w:marTop w:val="0"/>
      <w:marBottom w:val="0"/>
      <w:divBdr>
        <w:top w:val="none" w:sz="0" w:space="0" w:color="auto"/>
        <w:left w:val="none" w:sz="0" w:space="0" w:color="auto"/>
        <w:bottom w:val="none" w:sz="0" w:space="0" w:color="auto"/>
        <w:right w:val="none" w:sz="0" w:space="0" w:color="auto"/>
      </w:divBdr>
    </w:div>
    <w:div w:id="644822139">
      <w:bodyDiv w:val="1"/>
      <w:marLeft w:val="0"/>
      <w:marRight w:val="0"/>
      <w:marTop w:val="0"/>
      <w:marBottom w:val="0"/>
      <w:divBdr>
        <w:top w:val="none" w:sz="0" w:space="0" w:color="auto"/>
        <w:left w:val="none" w:sz="0" w:space="0" w:color="auto"/>
        <w:bottom w:val="none" w:sz="0" w:space="0" w:color="auto"/>
        <w:right w:val="none" w:sz="0" w:space="0" w:color="auto"/>
      </w:divBdr>
    </w:div>
    <w:div w:id="788013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obs@aclunebrask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funk@aclunebraska.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D871A-7595-4E76-93B1-D9AB4F59B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1177</Words>
  <Characters>6712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Conrad</dc:creator>
  <cp:keywords/>
  <dc:description/>
  <cp:lastModifiedBy>Amy Gagner</cp:lastModifiedBy>
  <cp:revision>2</cp:revision>
  <dcterms:created xsi:type="dcterms:W3CDTF">2021-11-17T20:48:00Z</dcterms:created>
  <dcterms:modified xsi:type="dcterms:W3CDTF">2021-11-17T20:48:00Z</dcterms:modified>
</cp:coreProperties>
</file>