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77FB87" w14:textId="14F75613" w:rsidR="00B36722" w:rsidRPr="00156B86" w:rsidRDefault="00FD677D" w:rsidP="00E041A3">
      <w:pPr>
        <w:spacing w:after="0" w:line="240" w:lineRule="auto"/>
        <w:rPr>
          <w:rFonts w:ascii="Times New Roman" w:hAnsi="Times New Roman" w:cs="Times New Roman"/>
          <w:b/>
          <w:bCs/>
        </w:rPr>
      </w:pPr>
      <w:r>
        <w:rPr>
          <w:rFonts w:ascii="Times New Roman" w:hAnsi="Times New Roman" w:cs="Times New Roman"/>
          <w:b/>
          <w:bCs/>
        </w:rPr>
        <w:t>Call for Papers—</w:t>
      </w:r>
      <w:r w:rsidR="00970FB7">
        <w:rPr>
          <w:rFonts w:ascii="Times New Roman" w:hAnsi="Times New Roman" w:cs="Times New Roman"/>
          <w:b/>
          <w:bCs/>
        </w:rPr>
        <w:t xml:space="preserve">Edited Book: </w:t>
      </w:r>
      <w:r w:rsidR="00B36722" w:rsidRPr="00970FB7">
        <w:rPr>
          <w:rFonts w:ascii="Times New Roman" w:hAnsi="Times New Roman" w:cs="Times New Roman"/>
          <w:b/>
          <w:bCs/>
          <w:i/>
          <w:iCs/>
        </w:rPr>
        <w:t>Indigenous Theories of International Law</w:t>
      </w:r>
    </w:p>
    <w:p w14:paraId="35B22CA6" w14:textId="77777777" w:rsidR="007E55D2" w:rsidRPr="00156B86" w:rsidRDefault="007E55D2" w:rsidP="00E041A3">
      <w:pPr>
        <w:spacing w:after="0" w:line="240" w:lineRule="auto"/>
        <w:rPr>
          <w:rFonts w:ascii="Times New Roman" w:hAnsi="Times New Roman" w:cs="Times New Roman"/>
        </w:rPr>
      </w:pPr>
    </w:p>
    <w:p w14:paraId="03F4BDEE" w14:textId="36EE6E9D" w:rsidR="00956AAF" w:rsidRDefault="00FD677D" w:rsidP="00E041A3">
      <w:pPr>
        <w:spacing w:after="0" w:line="240" w:lineRule="auto"/>
        <w:rPr>
          <w:rFonts w:ascii="Times New Roman" w:hAnsi="Times New Roman" w:cs="Times New Roman"/>
        </w:rPr>
      </w:pPr>
      <w:r>
        <w:rPr>
          <w:rFonts w:ascii="Times New Roman" w:hAnsi="Times New Roman" w:cs="Times New Roman"/>
        </w:rPr>
        <w:t xml:space="preserve">The co-editors, Jonathan Liljeblad and Shea Esterling, invite contributions </w:t>
      </w:r>
      <w:r w:rsidR="00686BC4">
        <w:rPr>
          <w:rFonts w:ascii="Times New Roman" w:hAnsi="Times New Roman" w:cs="Times New Roman"/>
        </w:rPr>
        <w:t xml:space="preserve">to </w:t>
      </w:r>
      <w:r>
        <w:rPr>
          <w:rFonts w:ascii="Times New Roman" w:hAnsi="Times New Roman" w:cs="Times New Roman"/>
        </w:rPr>
        <w:t xml:space="preserve">an edited volume entitled “Indigenous Theories of International Law.” </w:t>
      </w:r>
      <w:r w:rsidR="003247A7" w:rsidRPr="00156B86">
        <w:rPr>
          <w:rFonts w:ascii="Times New Roman" w:hAnsi="Times New Roman" w:cs="Times New Roman"/>
        </w:rPr>
        <w:t xml:space="preserve">The volume </w:t>
      </w:r>
      <w:r>
        <w:rPr>
          <w:rFonts w:ascii="Times New Roman" w:hAnsi="Times New Roman" w:cs="Times New Roman"/>
        </w:rPr>
        <w:t xml:space="preserve">seeks to present Indigenous conceptions regarding “inter-nations” legal orders that are </w:t>
      </w:r>
      <w:r w:rsidR="00FE3A02">
        <w:rPr>
          <w:rFonts w:ascii="Times New Roman" w:hAnsi="Times New Roman" w:cs="Times New Roman"/>
        </w:rPr>
        <w:t>distinct from a prevailing</w:t>
      </w:r>
      <w:r>
        <w:rPr>
          <w:rFonts w:ascii="Times New Roman" w:hAnsi="Times New Roman" w:cs="Times New Roman"/>
        </w:rPr>
        <w:t xml:space="preserve"> state-centric</w:t>
      </w:r>
      <w:r w:rsidR="00FE3A02">
        <w:rPr>
          <w:rFonts w:ascii="Times New Roman" w:hAnsi="Times New Roman" w:cs="Times New Roman"/>
        </w:rPr>
        <w:t xml:space="preserve"> system</w:t>
      </w:r>
      <w:r>
        <w:rPr>
          <w:rFonts w:ascii="Times New Roman" w:hAnsi="Times New Roman" w:cs="Times New Roman"/>
        </w:rPr>
        <w:t xml:space="preserve"> </w:t>
      </w:r>
      <w:r w:rsidR="00FE3A02">
        <w:rPr>
          <w:rFonts w:ascii="Times New Roman" w:hAnsi="Times New Roman" w:cs="Times New Roman"/>
        </w:rPr>
        <w:t xml:space="preserve">of </w:t>
      </w:r>
      <w:r>
        <w:rPr>
          <w:rFonts w:ascii="Times New Roman" w:hAnsi="Times New Roman" w:cs="Times New Roman"/>
        </w:rPr>
        <w:t xml:space="preserve">international law. </w:t>
      </w:r>
      <w:r w:rsidR="0023693C">
        <w:rPr>
          <w:rFonts w:ascii="Times New Roman" w:hAnsi="Times New Roman" w:cs="Times New Roman"/>
        </w:rPr>
        <w:t>“Nation” refers to a group of people with a shared identity, such that “inter-nations” refers to the interactions between different peoples. Inter-nations can be transnational in terms of encompassing multiple peoples</w:t>
      </w:r>
      <w:r w:rsidR="00E43A6F">
        <w:rPr>
          <w:rFonts w:ascii="Times New Roman" w:hAnsi="Times New Roman" w:cs="Times New Roman"/>
        </w:rPr>
        <w:t>, as well as</w:t>
      </w:r>
      <w:r w:rsidR="0023693C">
        <w:rPr>
          <w:rFonts w:ascii="Times New Roman" w:hAnsi="Times New Roman" w:cs="Times New Roman"/>
        </w:rPr>
        <w:t xml:space="preserve"> </w:t>
      </w:r>
      <w:r w:rsidR="00E43A6F">
        <w:rPr>
          <w:rFonts w:ascii="Times New Roman" w:hAnsi="Times New Roman" w:cs="Times New Roman"/>
        </w:rPr>
        <w:t xml:space="preserve">transboundary in terms of crossing the </w:t>
      </w:r>
      <w:r w:rsidR="0023693C">
        <w:rPr>
          <w:rFonts w:ascii="Times New Roman" w:hAnsi="Times New Roman" w:cs="Times New Roman"/>
        </w:rPr>
        <w:t xml:space="preserve">borders of state sovereignty held by current international law. The goal of the volume is to </w:t>
      </w:r>
      <w:r w:rsidR="00686BC4">
        <w:rPr>
          <w:rFonts w:ascii="Times New Roman" w:hAnsi="Times New Roman" w:cs="Times New Roman"/>
        </w:rPr>
        <w:t xml:space="preserve">demonstrate </w:t>
      </w:r>
      <w:r w:rsidR="0023693C">
        <w:rPr>
          <w:rFonts w:ascii="Times New Roman" w:hAnsi="Times New Roman" w:cs="Times New Roman"/>
        </w:rPr>
        <w:t xml:space="preserve">the existence of transnational Indigenous legal orders outside the </w:t>
      </w:r>
      <w:r w:rsidR="00E43A6F">
        <w:rPr>
          <w:rFonts w:ascii="Times New Roman" w:hAnsi="Times New Roman" w:cs="Times New Roman"/>
        </w:rPr>
        <w:t xml:space="preserve">prevailing </w:t>
      </w:r>
      <w:r w:rsidR="0023693C">
        <w:rPr>
          <w:rFonts w:ascii="Times New Roman" w:hAnsi="Times New Roman" w:cs="Times New Roman"/>
        </w:rPr>
        <w:t xml:space="preserve">state-centric international legal system and provoke discussion </w:t>
      </w:r>
      <w:r w:rsidR="00E43A6F">
        <w:rPr>
          <w:rFonts w:ascii="Times New Roman" w:hAnsi="Times New Roman" w:cs="Times New Roman"/>
        </w:rPr>
        <w:t xml:space="preserve">regarding the </w:t>
      </w:r>
      <w:r w:rsidR="0023693C">
        <w:rPr>
          <w:rFonts w:ascii="Times New Roman" w:hAnsi="Times New Roman" w:cs="Times New Roman"/>
        </w:rPr>
        <w:t xml:space="preserve">significance </w:t>
      </w:r>
      <w:r w:rsidR="00686BC4">
        <w:rPr>
          <w:rFonts w:ascii="Times New Roman" w:hAnsi="Times New Roman" w:cs="Times New Roman"/>
        </w:rPr>
        <w:t>of such Indigenous legal orders for</w:t>
      </w:r>
      <w:r w:rsidR="0023693C">
        <w:rPr>
          <w:rFonts w:ascii="Times New Roman" w:hAnsi="Times New Roman" w:cs="Times New Roman"/>
        </w:rPr>
        <w:t xml:space="preserve"> international law discourses.</w:t>
      </w:r>
    </w:p>
    <w:p w14:paraId="6F967848" w14:textId="77777777" w:rsidR="0063723F" w:rsidRDefault="0063723F" w:rsidP="00E041A3">
      <w:pPr>
        <w:spacing w:after="0" w:line="240" w:lineRule="auto"/>
        <w:rPr>
          <w:rFonts w:ascii="Times New Roman" w:hAnsi="Times New Roman" w:cs="Times New Roman"/>
        </w:rPr>
      </w:pPr>
    </w:p>
    <w:p w14:paraId="3B8AE712" w14:textId="0CB26E85" w:rsidR="00FE3A02" w:rsidRDefault="0063723F" w:rsidP="0063723F">
      <w:pPr>
        <w:spacing w:after="0" w:line="240" w:lineRule="auto"/>
        <w:rPr>
          <w:rFonts w:ascii="Times New Roman" w:hAnsi="Times New Roman" w:cs="Times New Roman"/>
        </w:rPr>
      </w:pPr>
      <w:r w:rsidRPr="00156B86">
        <w:rPr>
          <w:rFonts w:ascii="Times New Roman" w:hAnsi="Times New Roman" w:cs="Times New Roman"/>
        </w:rPr>
        <w:t xml:space="preserve">The volume follows </w:t>
      </w:r>
      <w:r w:rsidR="00FE3A02">
        <w:rPr>
          <w:rFonts w:ascii="Times New Roman" w:hAnsi="Times New Roman" w:cs="Times New Roman"/>
        </w:rPr>
        <w:t>previous literature</w:t>
      </w:r>
      <w:r w:rsidRPr="00156B86">
        <w:rPr>
          <w:rFonts w:ascii="Times New Roman" w:hAnsi="Times New Roman" w:cs="Times New Roman"/>
        </w:rPr>
        <w:t xml:space="preserve"> that call for Indigenous conceptions of international law. Over the course of multiple decades, international law discourse</w:t>
      </w:r>
      <w:r w:rsidR="00E43A6F">
        <w:rPr>
          <w:rFonts w:ascii="Times New Roman" w:hAnsi="Times New Roman" w:cs="Times New Roman"/>
        </w:rPr>
        <w:t>s</w:t>
      </w:r>
      <w:r w:rsidRPr="00156B86">
        <w:rPr>
          <w:rFonts w:ascii="Times New Roman" w:hAnsi="Times New Roman" w:cs="Times New Roman"/>
        </w:rPr>
        <w:t xml:space="preserve"> ha</w:t>
      </w:r>
      <w:r w:rsidR="00E43A6F">
        <w:rPr>
          <w:rFonts w:ascii="Times New Roman" w:hAnsi="Times New Roman" w:cs="Times New Roman"/>
        </w:rPr>
        <w:t>ve</w:t>
      </w:r>
      <w:r w:rsidRPr="00156B86">
        <w:rPr>
          <w:rFonts w:ascii="Times New Roman" w:hAnsi="Times New Roman" w:cs="Times New Roman"/>
        </w:rPr>
        <w:t xml:space="preserve"> hosted a growth in recognition of Indigenous peoples and articulation of Indigenous rights. Critics, however, note that the orientation of such efforts was towards situating Indigenous peoples within an existing </w:t>
      </w:r>
      <w:r w:rsidR="00FE3A02">
        <w:rPr>
          <w:rFonts w:ascii="Times New Roman" w:hAnsi="Times New Roman" w:cs="Times New Roman"/>
        </w:rPr>
        <w:t xml:space="preserve">Westphalian </w:t>
      </w:r>
      <w:r w:rsidRPr="00156B86">
        <w:rPr>
          <w:rFonts w:ascii="Times New Roman" w:hAnsi="Times New Roman" w:cs="Times New Roman"/>
        </w:rPr>
        <w:t>international legal system predicated on states as the predominate actors. Sometimes labelled as “Fourth World Approaches to International Law” (FWAIL) or alternatively “Original Nations Approaches to International Law” (ONAIL), the critiques argue that international law exists as a structure that ignores Indigenous legal orders that are “inter-natio</w:t>
      </w:r>
      <w:r w:rsidR="00FE3A02">
        <w:rPr>
          <w:rFonts w:ascii="Times New Roman" w:hAnsi="Times New Roman" w:cs="Times New Roman"/>
        </w:rPr>
        <w:t>ns</w:t>
      </w:r>
      <w:r w:rsidRPr="00156B86">
        <w:rPr>
          <w:rFonts w:ascii="Times New Roman" w:hAnsi="Times New Roman" w:cs="Times New Roman"/>
        </w:rPr>
        <w:t>” in the sense of crossing political, economic, and socio-cultural borders</w:t>
      </w:r>
      <w:r w:rsidR="00FE3A02">
        <w:rPr>
          <w:rFonts w:ascii="Times New Roman" w:hAnsi="Times New Roman" w:cs="Times New Roman"/>
        </w:rPr>
        <w:t xml:space="preserve"> between groups of peoples</w:t>
      </w:r>
      <w:r w:rsidRPr="00156B86">
        <w:rPr>
          <w:rFonts w:ascii="Times New Roman" w:hAnsi="Times New Roman" w:cs="Times New Roman"/>
        </w:rPr>
        <w:t xml:space="preserve">, and which predate the </w:t>
      </w:r>
      <w:r w:rsidR="00FE3A02">
        <w:rPr>
          <w:rFonts w:ascii="Times New Roman" w:hAnsi="Times New Roman" w:cs="Times New Roman"/>
        </w:rPr>
        <w:t xml:space="preserve">Westphalian system of </w:t>
      </w:r>
      <w:r w:rsidRPr="00156B86">
        <w:rPr>
          <w:rFonts w:ascii="Times New Roman" w:hAnsi="Times New Roman" w:cs="Times New Roman"/>
        </w:rPr>
        <w:t>states and continue to exist concurrent to a state-centric international legal system (</w:t>
      </w:r>
      <w:proofErr w:type="spellStart"/>
      <w:r w:rsidRPr="00156B86">
        <w:rPr>
          <w:rFonts w:ascii="Times New Roman" w:hAnsi="Times New Roman" w:cs="Times New Roman"/>
        </w:rPr>
        <w:t>Fukurai</w:t>
      </w:r>
      <w:proofErr w:type="spellEnd"/>
      <w:r w:rsidRPr="00156B86">
        <w:rPr>
          <w:rFonts w:ascii="Times New Roman" w:hAnsi="Times New Roman" w:cs="Times New Roman"/>
        </w:rPr>
        <w:t xml:space="preserve"> &amp; </w:t>
      </w:r>
      <w:proofErr w:type="spellStart"/>
      <w:r w:rsidRPr="00156B86">
        <w:rPr>
          <w:rFonts w:ascii="Times New Roman" w:hAnsi="Times New Roman" w:cs="Times New Roman"/>
        </w:rPr>
        <w:t>Krooth</w:t>
      </w:r>
      <w:proofErr w:type="spellEnd"/>
      <w:r w:rsidRPr="00156B86">
        <w:rPr>
          <w:rFonts w:ascii="Times New Roman" w:hAnsi="Times New Roman" w:cs="Times New Roman"/>
        </w:rPr>
        <w:t xml:space="preserve"> 2021; Koot 2020; </w:t>
      </w:r>
      <w:proofErr w:type="spellStart"/>
      <w:r w:rsidRPr="00156B86">
        <w:rPr>
          <w:rFonts w:ascii="Times New Roman" w:hAnsi="Times New Roman" w:cs="Times New Roman"/>
        </w:rPr>
        <w:t>Fukurai</w:t>
      </w:r>
      <w:proofErr w:type="spellEnd"/>
      <w:r w:rsidRPr="00156B86">
        <w:rPr>
          <w:rFonts w:ascii="Times New Roman" w:hAnsi="Times New Roman" w:cs="Times New Roman"/>
        </w:rPr>
        <w:t xml:space="preserve"> 2019; Watson 2018; Beier 2009; Bruyneel 2007; Alfred &amp; Corntassel 2005; </w:t>
      </w:r>
      <w:proofErr w:type="spellStart"/>
      <w:r w:rsidRPr="00156B86">
        <w:rPr>
          <w:rFonts w:ascii="Times New Roman" w:hAnsi="Times New Roman" w:cs="Times New Roman"/>
        </w:rPr>
        <w:t>Anghie</w:t>
      </w:r>
      <w:proofErr w:type="spellEnd"/>
      <w:r w:rsidRPr="00156B86">
        <w:rPr>
          <w:rFonts w:ascii="Times New Roman" w:hAnsi="Times New Roman" w:cs="Times New Roman"/>
        </w:rPr>
        <w:t xml:space="preserve"> 2004, 2006). Among the critics are voices who call for Indigenous-based perspectives of international law. The arguments for Indigenous perspectives span a spectrum between “thin” perspectives that seek more equitable co-existence between transnational Indigenous legal orders</w:t>
      </w:r>
      <w:r w:rsidR="00E43A6F">
        <w:rPr>
          <w:rFonts w:ascii="Times New Roman" w:hAnsi="Times New Roman" w:cs="Times New Roman"/>
        </w:rPr>
        <w:t xml:space="preserve"> and existing international law</w:t>
      </w:r>
      <w:r w:rsidRPr="00156B86">
        <w:rPr>
          <w:rFonts w:ascii="Times New Roman" w:hAnsi="Times New Roman" w:cs="Times New Roman"/>
        </w:rPr>
        <w:t xml:space="preserve"> (McKeown 2017; Pitts 2017; Anaya 2009; Macklem 2008; </w:t>
      </w:r>
      <w:proofErr w:type="spellStart"/>
      <w:r w:rsidRPr="00156B86">
        <w:rPr>
          <w:rFonts w:ascii="Times New Roman" w:hAnsi="Times New Roman" w:cs="Times New Roman"/>
        </w:rPr>
        <w:t>Cirkovic</w:t>
      </w:r>
      <w:proofErr w:type="spellEnd"/>
      <w:r w:rsidRPr="00156B86">
        <w:rPr>
          <w:rFonts w:ascii="Times New Roman" w:hAnsi="Times New Roman" w:cs="Times New Roman"/>
        </w:rPr>
        <w:t xml:space="preserve"> 2007; Xanthaki 2000)</w:t>
      </w:r>
      <w:r w:rsidR="00FE3A02">
        <w:rPr>
          <w:rFonts w:ascii="Times New Roman" w:hAnsi="Times New Roman" w:cs="Times New Roman"/>
        </w:rPr>
        <w:t>,</w:t>
      </w:r>
      <w:r w:rsidRPr="00156B86">
        <w:rPr>
          <w:rFonts w:ascii="Times New Roman" w:hAnsi="Times New Roman" w:cs="Times New Roman"/>
        </w:rPr>
        <w:t xml:space="preserve"> versus “thick” perspectives that call for a comprehensive transformation of international law </w:t>
      </w:r>
      <w:r w:rsidR="00FE3A02">
        <w:rPr>
          <w:rFonts w:ascii="Times New Roman" w:hAnsi="Times New Roman" w:cs="Times New Roman"/>
        </w:rPr>
        <w:t>towards a system</w:t>
      </w:r>
      <w:r w:rsidRPr="00156B86">
        <w:rPr>
          <w:rFonts w:ascii="Times New Roman" w:hAnsi="Times New Roman" w:cs="Times New Roman"/>
        </w:rPr>
        <w:t xml:space="preserve"> based </w:t>
      </w:r>
      <w:r w:rsidR="00FE3A02">
        <w:rPr>
          <w:rFonts w:ascii="Times New Roman" w:hAnsi="Times New Roman" w:cs="Times New Roman"/>
        </w:rPr>
        <w:t>entirely upon</w:t>
      </w:r>
      <w:r w:rsidRPr="00156B86">
        <w:rPr>
          <w:rFonts w:ascii="Times New Roman" w:hAnsi="Times New Roman" w:cs="Times New Roman"/>
        </w:rPr>
        <w:t xml:space="preserve"> Indigenous worldviews (Watson 2018; Crossen 2017; Lightfoot 2016; Coulthard 2014; Bhatia 2012; </w:t>
      </w:r>
      <w:proofErr w:type="spellStart"/>
      <w:r w:rsidRPr="00156B86">
        <w:rPr>
          <w:rFonts w:ascii="Times New Roman" w:hAnsi="Times New Roman" w:cs="Times New Roman"/>
        </w:rPr>
        <w:t>Anghie</w:t>
      </w:r>
      <w:proofErr w:type="spellEnd"/>
      <w:r w:rsidRPr="00156B86">
        <w:rPr>
          <w:rFonts w:ascii="Times New Roman" w:hAnsi="Times New Roman" w:cs="Times New Roman"/>
        </w:rPr>
        <w:t xml:space="preserve"> 2004). The </w:t>
      </w:r>
      <w:r w:rsidR="00FE3A02">
        <w:rPr>
          <w:rFonts w:ascii="Times New Roman" w:hAnsi="Times New Roman" w:cs="Times New Roman"/>
        </w:rPr>
        <w:t xml:space="preserve">volume follows the aforementioned literature by focusing on a central thematic question implied by the preceding critiques: “If there are Indigenous conceptions of international law, then what </w:t>
      </w:r>
      <w:r w:rsidR="00E43A6F">
        <w:rPr>
          <w:rFonts w:ascii="Times New Roman" w:hAnsi="Times New Roman" w:cs="Times New Roman"/>
        </w:rPr>
        <w:t>do they look like?</w:t>
      </w:r>
      <w:r w:rsidRPr="00156B86">
        <w:rPr>
          <w:rFonts w:ascii="Times New Roman" w:hAnsi="Times New Roman" w:cs="Times New Roman"/>
        </w:rPr>
        <w:t>”</w:t>
      </w:r>
    </w:p>
    <w:p w14:paraId="6493BF40" w14:textId="77777777" w:rsidR="00FE3A02" w:rsidRDefault="00FE3A02" w:rsidP="0063723F">
      <w:pPr>
        <w:spacing w:after="0" w:line="240" w:lineRule="auto"/>
        <w:rPr>
          <w:rFonts w:ascii="Times New Roman" w:hAnsi="Times New Roman" w:cs="Times New Roman"/>
        </w:rPr>
      </w:pPr>
    </w:p>
    <w:p w14:paraId="2C024BA3" w14:textId="7AC76CDF" w:rsidR="0063723F" w:rsidRPr="00156B86" w:rsidRDefault="00FE3A02" w:rsidP="0063723F">
      <w:pPr>
        <w:spacing w:after="0" w:line="240" w:lineRule="auto"/>
        <w:rPr>
          <w:rFonts w:ascii="Times New Roman" w:hAnsi="Times New Roman" w:cs="Times New Roman"/>
        </w:rPr>
      </w:pPr>
      <w:r>
        <w:rPr>
          <w:rFonts w:ascii="Times New Roman" w:hAnsi="Times New Roman" w:cs="Times New Roman"/>
        </w:rPr>
        <w:t xml:space="preserve">The volume calls for contributions that address the above thematic question. The volume </w:t>
      </w:r>
      <w:r w:rsidRPr="00156B86">
        <w:rPr>
          <w:rFonts w:ascii="Times New Roman" w:hAnsi="Times New Roman" w:cs="Times New Roman"/>
        </w:rPr>
        <w:t xml:space="preserve">invites theoretical and empirical commentaries from scholars and activists </w:t>
      </w:r>
      <w:r>
        <w:rPr>
          <w:rFonts w:ascii="Times New Roman" w:hAnsi="Times New Roman" w:cs="Times New Roman"/>
        </w:rPr>
        <w:t xml:space="preserve">that address the theme. In particular, the volume seeks to “un-pack” the theme into components, with each chapter contribution focusing on a </w:t>
      </w:r>
      <w:r w:rsidR="00E43A6F">
        <w:rPr>
          <w:rFonts w:ascii="Times New Roman" w:hAnsi="Times New Roman" w:cs="Times New Roman"/>
        </w:rPr>
        <w:t>particular</w:t>
      </w:r>
      <w:r>
        <w:rPr>
          <w:rFonts w:ascii="Times New Roman" w:hAnsi="Times New Roman" w:cs="Times New Roman"/>
        </w:rPr>
        <w:t xml:space="preserve"> topic </w:t>
      </w:r>
      <w:r w:rsidR="00E43A6F">
        <w:rPr>
          <w:rFonts w:ascii="Times New Roman" w:hAnsi="Times New Roman" w:cs="Times New Roman"/>
        </w:rPr>
        <w:t>of</w:t>
      </w:r>
      <w:r>
        <w:rPr>
          <w:rFonts w:ascii="Times New Roman" w:hAnsi="Times New Roman" w:cs="Times New Roman"/>
        </w:rPr>
        <w:t xml:space="preserve"> international law. For example, individual chapters can focus on a topic that responds to any one of the following sample questions</w:t>
      </w:r>
      <w:r w:rsidR="0063723F" w:rsidRPr="00156B86">
        <w:rPr>
          <w:rFonts w:ascii="Times New Roman" w:hAnsi="Times New Roman" w:cs="Times New Roman"/>
        </w:rPr>
        <w:t>:</w:t>
      </w:r>
    </w:p>
    <w:p w14:paraId="6F1C6B4D" w14:textId="77777777" w:rsidR="0063723F" w:rsidRPr="00156B86" w:rsidRDefault="0063723F" w:rsidP="0063723F">
      <w:pPr>
        <w:spacing w:after="0" w:line="240" w:lineRule="auto"/>
        <w:rPr>
          <w:rFonts w:ascii="Times New Roman" w:hAnsi="Times New Roman" w:cs="Times New Roman"/>
        </w:rPr>
      </w:pPr>
    </w:p>
    <w:p w14:paraId="304D66EE" w14:textId="43A427EE" w:rsidR="0063723F" w:rsidRPr="00156B86" w:rsidRDefault="0063723F" w:rsidP="0063723F">
      <w:pPr>
        <w:pStyle w:val="ListParagraph"/>
        <w:numPr>
          <w:ilvl w:val="0"/>
          <w:numId w:val="3"/>
        </w:numPr>
        <w:spacing w:after="0" w:line="240" w:lineRule="auto"/>
        <w:rPr>
          <w:rFonts w:ascii="Times New Roman" w:hAnsi="Times New Roman" w:cs="Times New Roman"/>
        </w:rPr>
      </w:pPr>
      <w:r w:rsidRPr="00156B86">
        <w:rPr>
          <w:rFonts w:ascii="Times New Roman" w:hAnsi="Times New Roman" w:cs="Times New Roman"/>
        </w:rPr>
        <w:t xml:space="preserve">Indigenous peoples are diverse, </w:t>
      </w:r>
      <w:r w:rsidR="00E43A6F">
        <w:rPr>
          <w:rFonts w:ascii="Times New Roman" w:hAnsi="Times New Roman" w:cs="Times New Roman"/>
        </w:rPr>
        <w:t xml:space="preserve">with their own respective legal orders that differ in ontology (in terms of the topics and purpose of legal orders that are inter-nations/transnational) and epistemology (in terms of the different approaches, knowledge systems, and worldviews used to describe and </w:t>
      </w:r>
      <w:proofErr w:type="spellStart"/>
      <w:r w:rsidR="00E43A6F">
        <w:rPr>
          <w:rFonts w:ascii="Times New Roman" w:hAnsi="Times New Roman" w:cs="Times New Roman"/>
        </w:rPr>
        <w:t>analyze</w:t>
      </w:r>
      <w:proofErr w:type="spellEnd"/>
      <w:r w:rsidR="00E43A6F">
        <w:rPr>
          <w:rFonts w:ascii="Times New Roman" w:hAnsi="Times New Roman" w:cs="Times New Roman"/>
        </w:rPr>
        <w:t xml:space="preserve"> inter-nations/transnational relations)</w:t>
      </w:r>
      <w:r w:rsidRPr="00156B86">
        <w:rPr>
          <w:rFonts w:ascii="Times New Roman" w:hAnsi="Times New Roman" w:cs="Times New Roman"/>
        </w:rPr>
        <w:t>. In which case, what are examples that demonstrate the theories of international law respective to each Indigenous people?</w:t>
      </w:r>
    </w:p>
    <w:p w14:paraId="247278FA" w14:textId="77777777" w:rsidR="0063723F" w:rsidRPr="00156B86" w:rsidRDefault="0063723F" w:rsidP="0063723F">
      <w:pPr>
        <w:pStyle w:val="ListParagraph"/>
        <w:numPr>
          <w:ilvl w:val="0"/>
          <w:numId w:val="3"/>
        </w:numPr>
        <w:spacing w:after="0" w:line="240" w:lineRule="auto"/>
        <w:rPr>
          <w:rFonts w:ascii="Times New Roman" w:hAnsi="Times New Roman" w:cs="Times New Roman"/>
        </w:rPr>
      </w:pPr>
      <w:r w:rsidRPr="00156B86">
        <w:rPr>
          <w:rFonts w:ascii="Times New Roman" w:hAnsi="Times New Roman" w:cs="Times New Roman"/>
        </w:rPr>
        <w:t>Given the diversity of Indigenous peoples, can there be a grand Indigenous conception of international law inclusive of all Indigenous peoples? Can there be an “Indigenous international law”?</w:t>
      </w:r>
    </w:p>
    <w:p w14:paraId="5697D15B" w14:textId="0B9CA69D" w:rsidR="0063723F" w:rsidRPr="00156B86" w:rsidRDefault="0063723F" w:rsidP="0063723F">
      <w:pPr>
        <w:pStyle w:val="ListParagraph"/>
        <w:numPr>
          <w:ilvl w:val="0"/>
          <w:numId w:val="3"/>
        </w:numPr>
        <w:spacing w:after="0" w:line="240" w:lineRule="auto"/>
        <w:rPr>
          <w:rFonts w:ascii="Times New Roman" w:hAnsi="Times New Roman" w:cs="Times New Roman"/>
        </w:rPr>
      </w:pPr>
      <w:r w:rsidRPr="00156B86">
        <w:rPr>
          <w:rFonts w:ascii="Times New Roman" w:hAnsi="Times New Roman" w:cs="Times New Roman"/>
        </w:rPr>
        <w:t xml:space="preserve">What are the epistemic and ontological features that differentiate Indigenous views from existing international law, or that differentiate diverse Indigenous views from each other? </w:t>
      </w:r>
    </w:p>
    <w:p w14:paraId="1947754A" w14:textId="77777777" w:rsidR="0063723F" w:rsidRPr="00156B86" w:rsidRDefault="0063723F" w:rsidP="0063723F">
      <w:pPr>
        <w:pStyle w:val="ListParagraph"/>
        <w:numPr>
          <w:ilvl w:val="0"/>
          <w:numId w:val="3"/>
        </w:numPr>
        <w:spacing w:after="0" w:line="240" w:lineRule="auto"/>
        <w:rPr>
          <w:rFonts w:ascii="Times New Roman" w:hAnsi="Times New Roman" w:cs="Times New Roman"/>
        </w:rPr>
      </w:pPr>
      <w:r w:rsidRPr="00156B86">
        <w:rPr>
          <w:rFonts w:ascii="Times New Roman" w:hAnsi="Times New Roman" w:cs="Times New Roman"/>
        </w:rPr>
        <w:t xml:space="preserve">How does the international community find, learn, explore, articulate, or form an Indigenous form of international law?    </w:t>
      </w:r>
    </w:p>
    <w:p w14:paraId="656B5A91" w14:textId="40B148E1" w:rsidR="0063723F" w:rsidRPr="00156B86" w:rsidRDefault="0063723F" w:rsidP="0063723F">
      <w:pPr>
        <w:pStyle w:val="ListParagraph"/>
        <w:numPr>
          <w:ilvl w:val="0"/>
          <w:numId w:val="3"/>
        </w:numPr>
        <w:spacing w:after="0" w:line="240" w:lineRule="auto"/>
        <w:rPr>
          <w:rFonts w:ascii="Times New Roman" w:hAnsi="Times New Roman" w:cs="Times New Roman"/>
        </w:rPr>
      </w:pPr>
      <w:r w:rsidRPr="00156B86">
        <w:rPr>
          <w:rFonts w:ascii="Times New Roman" w:hAnsi="Times New Roman" w:cs="Times New Roman"/>
        </w:rPr>
        <w:lastRenderedPageBreak/>
        <w:t>Does exploration of Indigenous notions of international law entail analog</w:t>
      </w:r>
      <w:r w:rsidR="00FE3A02">
        <w:rPr>
          <w:rFonts w:ascii="Times New Roman" w:hAnsi="Times New Roman" w:cs="Times New Roman"/>
        </w:rPr>
        <w:t>ue</w:t>
      </w:r>
      <w:r w:rsidRPr="00156B86">
        <w:rPr>
          <w:rFonts w:ascii="Times New Roman" w:hAnsi="Times New Roman" w:cs="Times New Roman"/>
        </w:rPr>
        <w:t>s or equivalents</w:t>
      </w:r>
      <w:r w:rsidR="00E43A6F">
        <w:rPr>
          <w:rFonts w:ascii="Times New Roman" w:hAnsi="Times New Roman" w:cs="Times New Roman"/>
        </w:rPr>
        <w:t xml:space="preserve"> of existing areas of international law—For example, is there an Indigenous equivalent of the law of diplomacy? An Indigenous equivalent to international trade laws or intellectual property regimes? An Indigenous equivalent to the law of the sea? An </w:t>
      </w:r>
      <w:r w:rsidR="00E43A6F" w:rsidRPr="00156B86">
        <w:rPr>
          <w:rFonts w:ascii="Times New Roman" w:hAnsi="Times New Roman" w:cs="Times New Roman"/>
        </w:rPr>
        <w:t>Indigenous equivalent of international crim</w:t>
      </w:r>
      <w:r w:rsidR="00E43A6F">
        <w:rPr>
          <w:rFonts w:ascii="Times New Roman" w:hAnsi="Times New Roman" w:cs="Times New Roman"/>
        </w:rPr>
        <w:t xml:space="preserve">inal law or human rights regimes? Or an Indigenous equivalent to international climate change regimes, or Indigenous equivalents to international treaties such as the Convention on Biological Diversity or World Heritage Convention? </w:t>
      </w:r>
    </w:p>
    <w:p w14:paraId="627E5FD7" w14:textId="325FC828" w:rsidR="0063723F" w:rsidRPr="00156B86" w:rsidRDefault="0063723F" w:rsidP="0063723F">
      <w:pPr>
        <w:pStyle w:val="ListParagraph"/>
        <w:numPr>
          <w:ilvl w:val="0"/>
          <w:numId w:val="3"/>
        </w:numPr>
        <w:spacing w:after="0" w:line="240" w:lineRule="auto"/>
        <w:rPr>
          <w:rFonts w:ascii="Times New Roman" w:hAnsi="Times New Roman" w:cs="Times New Roman"/>
        </w:rPr>
      </w:pPr>
      <w:r w:rsidRPr="00156B86">
        <w:rPr>
          <w:rFonts w:ascii="Times New Roman" w:hAnsi="Times New Roman" w:cs="Times New Roman"/>
        </w:rPr>
        <w:t>How does structure and agency in a world with “Indigenous international law” differ from the structure and agency in the existing international legal system</w:t>
      </w:r>
      <w:r w:rsidR="00E43A6F">
        <w:rPr>
          <w:rFonts w:ascii="Times New Roman" w:hAnsi="Times New Roman" w:cs="Times New Roman"/>
        </w:rPr>
        <w:t>—For example, in an Indigenous international legal system, w</w:t>
      </w:r>
      <w:r w:rsidR="00FE3A02">
        <w:rPr>
          <w:rFonts w:ascii="Times New Roman" w:hAnsi="Times New Roman" w:cs="Times New Roman"/>
        </w:rPr>
        <w:t xml:space="preserve">ho or what are </w:t>
      </w:r>
      <w:r w:rsidR="00E43A6F">
        <w:rPr>
          <w:rFonts w:ascii="Times New Roman" w:hAnsi="Times New Roman" w:cs="Times New Roman"/>
        </w:rPr>
        <w:t>legal actors</w:t>
      </w:r>
      <w:r w:rsidRPr="00156B86">
        <w:rPr>
          <w:rFonts w:ascii="Times New Roman" w:hAnsi="Times New Roman" w:cs="Times New Roman"/>
        </w:rPr>
        <w:t>?</w:t>
      </w:r>
      <w:r w:rsidR="00FE3A02">
        <w:rPr>
          <w:rFonts w:ascii="Times New Roman" w:hAnsi="Times New Roman" w:cs="Times New Roman"/>
        </w:rPr>
        <w:t xml:space="preserve"> How </w:t>
      </w:r>
      <w:r w:rsidR="00E43A6F">
        <w:rPr>
          <w:rFonts w:ascii="Times New Roman" w:hAnsi="Times New Roman" w:cs="Times New Roman"/>
        </w:rPr>
        <w:t>would</w:t>
      </w:r>
      <w:r w:rsidR="00FE3A02">
        <w:rPr>
          <w:rFonts w:ascii="Times New Roman" w:hAnsi="Times New Roman" w:cs="Times New Roman"/>
        </w:rPr>
        <w:t xml:space="preserve"> they address disputes</w:t>
      </w:r>
      <w:r w:rsidR="00E43A6F">
        <w:rPr>
          <w:rFonts w:ascii="Times New Roman" w:hAnsi="Times New Roman" w:cs="Times New Roman"/>
        </w:rPr>
        <w:t>, especially if they come from different knowledge systems, worldviews, and conceptions of law?</w:t>
      </w:r>
    </w:p>
    <w:p w14:paraId="252F9BEA" w14:textId="36C3F6A4" w:rsidR="0063723F" w:rsidRPr="00156B86" w:rsidRDefault="0063723F" w:rsidP="0063723F">
      <w:pPr>
        <w:pStyle w:val="ListParagraph"/>
        <w:numPr>
          <w:ilvl w:val="0"/>
          <w:numId w:val="3"/>
        </w:numPr>
        <w:spacing w:after="0" w:line="240" w:lineRule="auto"/>
        <w:rPr>
          <w:rFonts w:ascii="Times New Roman" w:hAnsi="Times New Roman" w:cs="Times New Roman"/>
        </w:rPr>
      </w:pPr>
      <w:r w:rsidRPr="00156B86">
        <w:rPr>
          <w:rFonts w:ascii="Times New Roman" w:hAnsi="Times New Roman" w:cs="Times New Roman"/>
        </w:rPr>
        <w:t xml:space="preserve">What are ways that “Indigenous international law” can co-exist with </w:t>
      </w:r>
      <w:r w:rsidR="00E43A6F">
        <w:rPr>
          <w:rFonts w:ascii="Times New Roman" w:hAnsi="Times New Roman" w:cs="Times New Roman"/>
        </w:rPr>
        <w:t xml:space="preserve">the prevailing </w:t>
      </w:r>
      <w:r w:rsidRPr="00156B86">
        <w:rPr>
          <w:rFonts w:ascii="Times New Roman" w:hAnsi="Times New Roman" w:cs="Times New Roman"/>
        </w:rPr>
        <w:t>state-based international legal system? What are ways that “Indigenous international law” would change the existing international legal system?</w:t>
      </w:r>
    </w:p>
    <w:p w14:paraId="769E1E3A" w14:textId="77777777" w:rsidR="00956AAF" w:rsidRDefault="00956AAF" w:rsidP="00E041A3">
      <w:pPr>
        <w:spacing w:after="0" w:line="240" w:lineRule="auto"/>
        <w:rPr>
          <w:rFonts w:ascii="Times New Roman" w:hAnsi="Times New Roman" w:cs="Times New Roman"/>
        </w:rPr>
      </w:pPr>
    </w:p>
    <w:p w14:paraId="069C1B6C" w14:textId="3A8FC651" w:rsidR="0019718D" w:rsidRDefault="00FD677D" w:rsidP="00E041A3">
      <w:pPr>
        <w:spacing w:after="0" w:line="240" w:lineRule="auto"/>
        <w:rPr>
          <w:rFonts w:ascii="Times New Roman" w:hAnsi="Times New Roman" w:cs="Times New Roman"/>
        </w:rPr>
      </w:pPr>
      <w:r>
        <w:rPr>
          <w:rFonts w:ascii="Times New Roman" w:hAnsi="Times New Roman" w:cs="Times New Roman"/>
        </w:rPr>
        <w:t xml:space="preserve">The volume wants to demonstrate the diversity of Indigenous peoples, </w:t>
      </w:r>
      <w:r w:rsidR="0023693C">
        <w:rPr>
          <w:rFonts w:ascii="Times New Roman" w:hAnsi="Times New Roman" w:cs="Times New Roman"/>
        </w:rPr>
        <w:t>including the</w:t>
      </w:r>
      <w:r w:rsidR="00E43A6F">
        <w:rPr>
          <w:rFonts w:ascii="Times New Roman" w:hAnsi="Times New Roman" w:cs="Times New Roman"/>
        </w:rPr>
        <w:t>ir</w:t>
      </w:r>
      <w:r w:rsidR="0023693C">
        <w:rPr>
          <w:rFonts w:ascii="Times New Roman" w:hAnsi="Times New Roman" w:cs="Times New Roman"/>
        </w:rPr>
        <w:t xml:space="preserve"> variety and uniqueness in ontology and epistemology. </w:t>
      </w:r>
      <w:r w:rsidR="00EC632D">
        <w:rPr>
          <w:rFonts w:ascii="Times New Roman" w:hAnsi="Times New Roman" w:cs="Times New Roman"/>
        </w:rPr>
        <w:t xml:space="preserve">The volume </w:t>
      </w:r>
      <w:r w:rsidR="00686BC4">
        <w:rPr>
          <w:rFonts w:ascii="Times New Roman" w:hAnsi="Times New Roman" w:cs="Times New Roman"/>
        </w:rPr>
        <w:t>welcomes</w:t>
      </w:r>
      <w:r w:rsidR="00EC632D">
        <w:rPr>
          <w:rFonts w:ascii="Times New Roman" w:hAnsi="Times New Roman" w:cs="Times New Roman"/>
        </w:rPr>
        <w:t xml:space="preserve"> contributions that</w:t>
      </w:r>
      <w:r>
        <w:rPr>
          <w:rFonts w:ascii="Times New Roman" w:hAnsi="Times New Roman" w:cs="Times New Roman"/>
        </w:rPr>
        <w:t xml:space="preserve"> reflect Indigenous voices from different disciplines and different geographies. </w:t>
      </w:r>
    </w:p>
    <w:p w14:paraId="55954F10" w14:textId="77777777" w:rsidR="0019718D" w:rsidRDefault="0019718D" w:rsidP="00E041A3">
      <w:pPr>
        <w:spacing w:after="0" w:line="240" w:lineRule="auto"/>
        <w:rPr>
          <w:rFonts w:ascii="Times New Roman" w:hAnsi="Times New Roman" w:cs="Times New Roman"/>
        </w:rPr>
      </w:pPr>
    </w:p>
    <w:p w14:paraId="4CC1CC42" w14:textId="4F984027" w:rsidR="00EC632D" w:rsidRDefault="00686BC4" w:rsidP="00E041A3">
      <w:pPr>
        <w:spacing w:after="0" w:line="240" w:lineRule="auto"/>
        <w:rPr>
          <w:rFonts w:ascii="Times New Roman" w:hAnsi="Times New Roman" w:cs="Times New Roman"/>
        </w:rPr>
      </w:pPr>
      <w:r>
        <w:rPr>
          <w:rFonts w:ascii="Times New Roman" w:hAnsi="Times New Roman" w:cs="Times New Roman"/>
        </w:rPr>
        <w:t xml:space="preserve">The editors invite interested authors to submit </w:t>
      </w:r>
      <w:r w:rsidR="0019718D">
        <w:rPr>
          <w:rFonts w:ascii="Times New Roman" w:hAnsi="Times New Roman" w:cs="Times New Roman"/>
        </w:rPr>
        <w:t>abstracts of 200-250 words summarizing the plans for their proposed chapter, including the chapter topic and argument. Co-authorship is allowed, and co-authorship with at least one Indigenous co-author is encouraged. Abstracts should be submitted by</w:t>
      </w:r>
      <w:r w:rsidR="00970FB7">
        <w:rPr>
          <w:rFonts w:ascii="Times New Roman" w:hAnsi="Times New Roman" w:cs="Times New Roman"/>
        </w:rPr>
        <w:t xml:space="preserve"> </w:t>
      </w:r>
      <w:r w:rsidR="00D3210C">
        <w:rPr>
          <w:rFonts w:ascii="Times New Roman" w:hAnsi="Times New Roman" w:cs="Times New Roman"/>
        </w:rPr>
        <w:t>February 29,</w:t>
      </w:r>
      <w:r w:rsidR="00970FB7">
        <w:rPr>
          <w:rFonts w:ascii="Times New Roman" w:hAnsi="Times New Roman" w:cs="Times New Roman"/>
        </w:rPr>
        <w:t xml:space="preserve"> </w:t>
      </w:r>
      <w:r w:rsidR="0019718D">
        <w:rPr>
          <w:rFonts w:ascii="Times New Roman" w:hAnsi="Times New Roman" w:cs="Times New Roman"/>
        </w:rPr>
        <w:t>202</w:t>
      </w:r>
      <w:r w:rsidR="00FE7112">
        <w:rPr>
          <w:rFonts w:ascii="Times New Roman" w:hAnsi="Times New Roman" w:cs="Times New Roman"/>
        </w:rPr>
        <w:t>4</w:t>
      </w:r>
      <w:r w:rsidR="0019718D">
        <w:rPr>
          <w:rFonts w:ascii="Times New Roman" w:hAnsi="Times New Roman" w:cs="Times New Roman"/>
        </w:rPr>
        <w:t xml:space="preserve"> to </w:t>
      </w:r>
      <w:r w:rsidR="00EC632D">
        <w:rPr>
          <w:rFonts w:ascii="Times New Roman" w:hAnsi="Times New Roman" w:cs="Times New Roman"/>
        </w:rPr>
        <w:t>Jonathan Liljeblad (</w:t>
      </w:r>
      <w:r>
        <w:rPr>
          <w:rFonts w:ascii="Times New Roman" w:hAnsi="Times New Roman" w:cs="Times New Roman"/>
        </w:rPr>
        <w:t xml:space="preserve"> </w:t>
      </w:r>
      <w:hyperlink r:id="rId7" w:history="1">
        <w:r w:rsidRPr="00B1200D">
          <w:rPr>
            <w:rStyle w:val="Hyperlink"/>
            <w:rFonts w:ascii="Times New Roman" w:hAnsi="Times New Roman" w:cs="Times New Roman"/>
          </w:rPr>
          <w:t>jonathanliljeblad@gmail.com</w:t>
        </w:r>
      </w:hyperlink>
      <w:r w:rsidR="00EC632D">
        <w:rPr>
          <w:rFonts w:ascii="Times New Roman" w:hAnsi="Times New Roman" w:cs="Times New Roman"/>
        </w:rPr>
        <w:t xml:space="preserve"> or </w:t>
      </w:r>
      <w:hyperlink r:id="rId8" w:history="1">
        <w:r w:rsidR="00EC632D" w:rsidRPr="00B1200D">
          <w:rPr>
            <w:rStyle w:val="Hyperlink"/>
            <w:rFonts w:ascii="Times New Roman" w:hAnsi="Times New Roman" w:cs="Times New Roman"/>
          </w:rPr>
          <w:t>jonathan.liljeblad@anu.edu.au</w:t>
        </w:r>
      </w:hyperlink>
      <w:r w:rsidR="00EC632D">
        <w:rPr>
          <w:rFonts w:ascii="Times New Roman" w:hAnsi="Times New Roman" w:cs="Times New Roman"/>
        </w:rPr>
        <w:t xml:space="preserve"> ).</w:t>
      </w:r>
    </w:p>
    <w:p w14:paraId="642A0282" w14:textId="77777777" w:rsidR="0019718D" w:rsidRDefault="0019718D" w:rsidP="00E041A3">
      <w:pPr>
        <w:spacing w:after="0" w:line="240" w:lineRule="auto"/>
        <w:rPr>
          <w:rFonts w:ascii="Times New Roman" w:hAnsi="Times New Roman" w:cs="Times New Roman"/>
        </w:rPr>
      </w:pPr>
    </w:p>
    <w:p w14:paraId="0A3054BB" w14:textId="533D5186" w:rsidR="00FD677D" w:rsidRPr="000E21CA" w:rsidRDefault="000E21CA" w:rsidP="00E041A3">
      <w:pPr>
        <w:spacing w:after="0" w:line="240" w:lineRule="auto"/>
        <w:rPr>
          <w:rFonts w:ascii="Times New Roman" w:hAnsi="Times New Roman" w:cs="Times New Roman"/>
          <w:u w:val="single"/>
        </w:rPr>
      </w:pPr>
      <w:r w:rsidRPr="000E21CA">
        <w:rPr>
          <w:rFonts w:ascii="Times New Roman" w:hAnsi="Times New Roman" w:cs="Times New Roman"/>
          <w:u w:val="single"/>
        </w:rPr>
        <w:t>The current editorial team:</w:t>
      </w:r>
    </w:p>
    <w:p w14:paraId="33BE52C2" w14:textId="77777777" w:rsidR="000E21CA" w:rsidRDefault="000E21CA" w:rsidP="00E041A3">
      <w:pPr>
        <w:spacing w:after="0" w:line="240" w:lineRule="auto"/>
        <w:rPr>
          <w:rFonts w:ascii="Times New Roman" w:hAnsi="Times New Roman" w:cs="Times New Roman"/>
        </w:rPr>
      </w:pPr>
    </w:p>
    <w:p w14:paraId="5134CEF0" w14:textId="29CF793D" w:rsidR="000E21CA" w:rsidRDefault="000E21CA" w:rsidP="00E041A3">
      <w:pPr>
        <w:spacing w:after="0" w:line="240" w:lineRule="auto"/>
        <w:rPr>
          <w:rFonts w:ascii="Times New Roman" w:hAnsi="Times New Roman" w:cs="Times New Roman"/>
        </w:rPr>
      </w:pPr>
      <w:r>
        <w:rPr>
          <w:rFonts w:ascii="Times New Roman" w:hAnsi="Times New Roman" w:cs="Times New Roman"/>
        </w:rPr>
        <w:t xml:space="preserve">Jonathan Liljeblad, PhD, JD—Associate Professor, Australian National University College of Law. Co-Chair of the American Society of International Law (ASIL) Rights of Indigenous Peoples Interest Group and Co-Chair of the Law and Society Association (LSA) Indigenous Peoples and the Law Collaborative Research Network. His research focuses on the complexities of promoting international norms in developing countries, with field work </w:t>
      </w:r>
      <w:proofErr w:type="spellStart"/>
      <w:r>
        <w:rPr>
          <w:rFonts w:ascii="Times New Roman" w:hAnsi="Times New Roman" w:cs="Times New Roman"/>
        </w:rPr>
        <w:t>centered</w:t>
      </w:r>
      <w:proofErr w:type="spellEnd"/>
      <w:r>
        <w:rPr>
          <w:rFonts w:ascii="Times New Roman" w:hAnsi="Times New Roman" w:cs="Times New Roman"/>
        </w:rPr>
        <w:t xml:space="preserve"> on case studies of Indigenous rights, human rights, and environment. He is a member of the Pa’Oh Indigenous peoples of Shan State, Myanmar.</w:t>
      </w:r>
    </w:p>
    <w:p w14:paraId="69449EC3" w14:textId="0B71C2F8" w:rsidR="005229B8" w:rsidRDefault="005229B8" w:rsidP="00E041A3">
      <w:pPr>
        <w:spacing w:after="0" w:line="240" w:lineRule="auto"/>
        <w:rPr>
          <w:rFonts w:ascii="Times New Roman" w:hAnsi="Times New Roman" w:cs="Times New Roman"/>
        </w:rPr>
      </w:pPr>
    </w:p>
    <w:p w14:paraId="3D7EA2BF" w14:textId="55E84B5D" w:rsidR="00D50345" w:rsidRDefault="00D50345" w:rsidP="00E041A3">
      <w:pPr>
        <w:spacing w:after="0" w:line="240" w:lineRule="auto"/>
        <w:rPr>
          <w:rFonts w:ascii="Times New Roman" w:hAnsi="Times New Roman" w:cs="Times New Roman"/>
        </w:rPr>
      </w:pPr>
      <w:r>
        <w:rPr>
          <w:rFonts w:ascii="Times New Roman" w:hAnsi="Times New Roman" w:cs="Times New Roman"/>
        </w:rPr>
        <w:t>Shea Esterling, PhD, JD—Senior Lecturer</w:t>
      </w:r>
      <w:r w:rsidR="00532343">
        <w:rPr>
          <w:rFonts w:ascii="Times New Roman" w:hAnsi="Times New Roman" w:cs="Times New Roman"/>
        </w:rPr>
        <w:t xml:space="preserve"> Above the Bar</w:t>
      </w:r>
      <w:r>
        <w:rPr>
          <w:rFonts w:ascii="Times New Roman" w:hAnsi="Times New Roman" w:cs="Times New Roman"/>
        </w:rPr>
        <w:t>, University of Canterbury Faculty of Law. Co-Chair of the American Society of International Law (ASIL) Rights of Indigenous Peoples Interest Group. Her research interests encompass issues of Indigenous cultural heritage, including cultural genocide, cultural identity, cultural property, and self-determination.</w:t>
      </w:r>
    </w:p>
    <w:p w14:paraId="77333B8B" w14:textId="77777777" w:rsidR="00EC5778" w:rsidRDefault="00EC5778" w:rsidP="00E041A3">
      <w:pPr>
        <w:spacing w:after="0" w:line="240" w:lineRule="auto"/>
        <w:rPr>
          <w:rFonts w:ascii="Times New Roman" w:hAnsi="Times New Roman" w:cs="Times New Roman"/>
        </w:rPr>
      </w:pPr>
    </w:p>
    <w:p w14:paraId="6F7B9481" w14:textId="16B96F8E" w:rsidR="000A5858" w:rsidRDefault="000A5858" w:rsidP="00E041A3">
      <w:pPr>
        <w:spacing w:after="0" w:line="240" w:lineRule="auto"/>
        <w:rPr>
          <w:rFonts w:ascii="Times New Roman" w:hAnsi="Times New Roman" w:cs="Times New Roman"/>
        </w:rPr>
      </w:pPr>
    </w:p>
    <w:p w14:paraId="7CADE9DB" w14:textId="40089B8E" w:rsidR="00794953" w:rsidRDefault="00794953" w:rsidP="00E041A3">
      <w:pPr>
        <w:spacing w:after="0" w:line="240" w:lineRule="auto"/>
        <w:rPr>
          <w:rFonts w:ascii="Times New Roman" w:hAnsi="Times New Roman" w:cs="Times New Roman"/>
        </w:rPr>
      </w:pPr>
      <w:r>
        <w:rPr>
          <w:rFonts w:ascii="Times New Roman" w:hAnsi="Times New Roman" w:cs="Times New Roman"/>
        </w:rPr>
        <w:t>Brenda Gunn, JD, LLM- Professor, University of Manitoba.</w:t>
      </w:r>
      <w:r w:rsidRPr="00794953">
        <w:rPr>
          <w:rFonts w:ascii="Roboto" w:hAnsi="Roboto"/>
          <w:color w:val="200800"/>
          <w:sz w:val="26"/>
          <w:szCs w:val="26"/>
          <w:shd w:val="clear" w:color="auto" w:fill="FFFFFF"/>
        </w:rPr>
        <w:t xml:space="preserve"> </w:t>
      </w:r>
      <w:r w:rsidRPr="00794953">
        <w:rPr>
          <w:rFonts w:ascii="Times New Roman" w:hAnsi="Times New Roman" w:cs="Times New Roman"/>
        </w:rPr>
        <w:t>Her current research focuses on promoting greater conformity between international law on the rights of Indigenous peoples and domestic law.  She continues to be actively involved in the international Indigenous peoples’ movement, regularly attending international meetings, including the review of Canada before CERD.  She provided technical assistance to the UN Expert Mechanism on the Rights of Indigenous Peoples in the analysis and drafting of the report summarizing the responses on the survey on implementing the UN Declaration. </w:t>
      </w:r>
    </w:p>
    <w:p w14:paraId="6A573223" w14:textId="77777777" w:rsidR="00794953" w:rsidRDefault="00794953" w:rsidP="00E041A3">
      <w:pPr>
        <w:spacing w:after="0" w:line="240" w:lineRule="auto"/>
        <w:rPr>
          <w:rFonts w:ascii="Times New Roman" w:hAnsi="Times New Roman" w:cs="Times New Roman"/>
        </w:rPr>
      </w:pPr>
    </w:p>
    <w:p w14:paraId="62F955DA" w14:textId="36F183B9" w:rsidR="000A5858" w:rsidRDefault="000A5858" w:rsidP="00E041A3">
      <w:pPr>
        <w:spacing w:after="0" w:line="240" w:lineRule="auto"/>
        <w:rPr>
          <w:rFonts w:ascii="Times New Roman" w:hAnsi="Times New Roman" w:cs="Times New Roman"/>
        </w:rPr>
      </w:pPr>
      <w:proofErr w:type="spellStart"/>
      <w:r>
        <w:rPr>
          <w:rFonts w:ascii="Times New Roman" w:hAnsi="Times New Roman" w:cs="Times New Roman"/>
        </w:rPr>
        <w:t>Abidir</w:t>
      </w:r>
      <w:proofErr w:type="spellEnd"/>
      <w:r>
        <w:rPr>
          <w:rFonts w:ascii="Times New Roman" w:hAnsi="Times New Roman" w:cs="Times New Roman"/>
        </w:rPr>
        <w:t xml:space="preserve"> M. Ibrahim, JSD—</w:t>
      </w:r>
      <w:r w:rsidRPr="0093638D">
        <w:rPr>
          <w:rFonts w:ascii="Times New Roman" w:hAnsi="Times New Roman" w:cs="Times New Roman"/>
        </w:rPr>
        <w:t>Associate Director of the Human Rights Program at Harvard Law School</w:t>
      </w:r>
      <w:r>
        <w:rPr>
          <w:rFonts w:ascii="Times New Roman" w:hAnsi="Times New Roman" w:cs="Times New Roman"/>
        </w:rPr>
        <w:t xml:space="preserve">. </w:t>
      </w:r>
      <w:r w:rsidRPr="00C23BA4">
        <w:rPr>
          <w:rFonts w:ascii="Times New Roman" w:hAnsi="Times New Roman" w:cs="Times New Roman"/>
        </w:rPr>
        <w:t xml:space="preserve">His teaching, research, advocacy, and lawyering focuses on African countries and the African system of human and peoples' rights. </w:t>
      </w:r>
      <w:r>
        <w:rPr>
          <w:rFonts w:ascii="Times New Roman" w:hAnsi="Times New Roman" w:cs="Times New Roman"/>
        </w:rPr>
        <w:t>His research agenda focuses on</w:t>
      </w:r>
      <w:r w:rsidRPr="0093638D">
        <w:rPr>
          <w:rFonts w:ascii="Times New Roman" w:hAnsi="Times New Roman" w:cs="Times New Roman"/>
        </w:rPr>
        <w:t xml:space="preserve"> the intersections between global human rights regimes and non-western, including </w:t>
      </w:r>
      <w:r>
        <w:rPr>
          <w:rFonts w:ascii="Times New Roman" w:hAnsi="Times New Roman" w:cs="Times New Roman"/>
        </w:rPr>
        <w:t>Indigenous,</w:t>
      </w:r>
      <w:r w:rsidRPr="0093638D">
        <w:rPr>
          <w:rFonts w:ascii="Times New Roman" w:hAnsi="Times New Roman" w:cs="Times New Roman"/>
        </w:rPr>
        <w:t xml:space="preserve"> cultural and religious institutions and traditions. </w:t>
      </w:r>
    </w:p>
    <w:p w14:paraId="7CC4BEC1" w14:textId="77777777" w:rsidR="005F4164" w:rsidRDefault="005F4164" w:rsidP="00E041A3">
      <w:pPr>
        <w:spacing w:after="0" w:line="240" w:lineRule="auto"/>
        <w:rPr>
          <w:rFonts w:ascii="Times New Roman" w:hAnsi="Times New Roman" w:cs="Times New Roman"/>
        </w:rPr>
      </w:pPr>
    </w:p>
    <w:p w14:paraId="0ED20B25" w14:textId="77777777" w:rsidR="00F757AB" w:rsidRDefault="00F757AB" w:rsidP="00E041A3">
      <w:pPr>
        <w:spacing w:after="0" w:line="240" w:lineRule="auto"/>
        <w:rPr>
          <w:rFonts w:ascii="Times New Roman" w:hAnsi="Times New Roman" w:cs="Times New Roman"/>
        </w:rPr>
      </w:pPr>
    </w:p>
    <w:p w14:paraId="11CBBE00" w14:textId="77777777" w:rsidR="00F757AB" w:rsidRDefault="00F757AB" w:rsidP="00E041A3">
      <w:pPr>
        <w:spacing w:after="0" w:line="240" w:lineRule="auto"/>
        <w:rPr>
          <w:rFonts w:ascii="Times New Roman" w:hAnsi="Times New Roman" w:cs="Times New Roman"/>
        </w:rPr>
      </w:pPr>
    </w:p>
    <w:p w14:paraId="0BE2D620" w14:textId="77777777" w:rsidR="005F4164" w:rsidRDefault="005F4164" w:rsidP="005F4164">
      <w:pPr>
        <w:spacing w:after="0" w:line="240" w:lineRule="auto"/>
        <w:rPr>
          <w:rFonts w:ascii="Times New Roman" w:hAnsi="Times New Roman" w:cs="Times New Roman"/>
          <w:u w:val="single"/>
        </w:rPr>
      </w:pPr>
      <w:r w:rsidRPr="00B42C93">
        <w:rPr>
          <w:rFonts w:ascii="Times New Roman" w:hAnsi="Times New Roman" w:cs="Times New Roman"/>
          <w:u w:val="single"/>
        </w:rPr>
        <w:t>Current expressions of interest have been received from the following authors:</w:t>
      </w:r>
    </w:p>
    <w:p w14:paraId="183D3C81" w14:textId="77777777" w:rsidR="005F4164" w:rsidRPr="00B42C93" w:rsidRDefault="005F4164" w:rsidP="005F4164">
      <w:pPr>
        <w:spacing w:after="0" w:line="240" w:lineRule="auto"/>
        <w:rPr>
          <w:rFonts w:ascii="Times New Roman" w:hAnsi="Times New Roman" w:cs="Times New Roman"/>
          <w:u w:val="single"/>
        </w:rPr>
      </w:pPr>
    </w:p>
    <w:p w14:paraId="21273B7D" w14:textId="77777777" w:rsidR="005F4164"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 xml:space="preserve">Bina </w:t>
      </w:r>
      <w:proofErr w:type="spellStart"/>
      <w:r w:rsidRPr="00156B86">
        <w:rPr>
          <w:rFonts w:ascii="Times New Roman" w:hAnsi="Times New Roman" w:cs="Times New Roman"/>
        </w:rPr>
        <w:t>d’Acosta</w:t>
      </w:r>
      <w:proofErr w:type="spellEnd"/>
      <w:r w:rsidRPr="00156B86">
        <w:rPr>
          <w:rFonts w:ascii="Times New Roman" w:hAnsi="Times New Roman" w:cs="Times New Roman"/>
        </w:rPr>
        <w:t>, Australian National University</w:t>
      </w:r>
    </w:p>
    <w:p w14:paraId="6CBC1522" w14:textId="3DB343A2" w:rsidR="00572DEA" w:rsidRPr="00156B86" w:rsidRDefault="00572DEA"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Yance Arizona, Universitas Gadjah Mada</w:t>
      </w:r>
    </w:p>
    <w:p w14:paraId="7921FA5B" w14:textId="77777777" w:rsidR="005F4164"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Joseph Berra, University of California Los Angeles</w:t>
      </w:r>
    </w:p>
    <w:p w14:paraId="278E6DFF" w14:textId="27499B50" w:rsidR="005F4164" w:rsidRPr="00D92B59" w:rsidRDefault="005F4164" w:rsidP="005F4164">
      <w:pPr>
        <w:pStyle w:val="ListParagraph"/>
        <w:numPr>
          <w:ilvl w:val="0"/>
          <w:numId w:val="1"/>
        </w:numPr>
        <w:spacing w:after="0" w:line="240" w:lineRule="auto"/>
        <w:rPr>
          <w:rFonts w:ascii="Times New Roman" w:hAnsi="Times New Roman" w:cs="Times New Roman"/>
        </w:rPr>
      </w:pPr>
      <w:proofErr w:type="spellStart"/>
      <w:r w:rsidRPr="00156B86">
        <w:rPr>
          <w:rFonts w:ascii="Times New Roman" w:hAnsi="Times New Roman" w:cs="Times New Roman"/>
        </w:rPr>
        <w:t>Azaufa</w:t>
      </w:r>
      <w:proofErr w:type="spellEnd"/>
      <w:r w:rsidRPr="00156B86">
        <w:rPr>
          <w:rFonts w:ascii="Times New Roman" w:hAnsi="Times New Roman" w:cs="Times New Roman"/>
        </w:rPr>
        <w:t xml:space="preserve"> </w:t>
      </w:r>
      <w:proofErr w:type="spellStart"/>
      <w:r w:rsidRPr="00156B86">
        <w:rPr>
          <w:rFonts w:ascii="Times New Roman" w:hAnsi="Times New Roman" w:cs="Times New Roman"/>
        </w:rPr>
        <w:t>Takunjuh</w:t>
      </w:r>
      <w:proofErr w:type="spellEnd"/>
      <w:r w:rsidRPr="00156B86">
        <w:rPr>
          <w:rFonts w:ascii="Times New Roman" w:hAnsi="Times New Roman" w:cs="Times New Roman"/>
        </w:rPr>
        <w:t xml:space="preserve"> </w:t>
      </w:r>
      <w:proofErr w:type="spellStart"/>
      <w:r w:rsidRPr="00156B86">
        <w:rPr>
          <w:rFonts w:ascii="Times New Roman" w:hAnsi="Times New Roman" w:cs="Times New Roman"/>
        </w:rPr>
        <w:t>Ngundem</w:t>
      </w:r>
      <w:proofErr w:type="spellEnd"/>
      <w:r w:rsidRPr="00156B86">
        <w:rPr>
          <w:rFonts w:ascii="Times New Roman" w:hAnsi="Times New Roman" w:cs="Times New Roman"/>
        </w:rPr>
        <w:t xml:space="preserve"> </w:t>
      </w:r>
      <w:proofErr w:type="spellStart"/>
      <w:r w:rsidRPr="00156B86">
        <w:rPr>
          <w:rFonts w:ascii="Times New Roman" w:hAnsi="Times New Roman" w:cs="Times New Roman"/>
        </w:rPr>
        <w:t>Betaah</w:t>
      </w:r>
      <w:proofErr w:type="spellEnd"/>
      <w:r w:rsidRPr="00156B86">
        <w:rPr>
          <w:rFonts w:ascii="Times New Roman" w:hAnsi="Times New Roman" w:cs="Times New Roman"/>
        </w:rPr>
        <w:t xml:space="preserve">, </w:t>
      </w:r>
      <w:proofErr w:type="spellStart"/>
      <w:r w:rsidR="00385237">
        <w:rPr>
          <w:rFonts w:ascii="Times New Roman" w:hAnsi="Times New Roman" w:cs="Times New Roman"/>
        </w:rPr>
        <w:t>Brandenburgische</w:t>
      </w:r>
      <w:proofErr w:type="spellEnd"/>
      <w:r w:rsidR="00385237">
        <w:rPr>
          <w:rFonts w:ascii="Times New Roman" w:hAnsi="Times New Roman" w:cs="Times New Roman"/>
        </w:rPr>
        <w:t xml:space="preserve"> </w:t>
      </w:r>
      <w:proofErr w:type="spellStart"/>
      <w:r w:rsidR="00385237">
        <w:rPr>
          <w:rFonts w:ascii="Times New Roman" w:hAnsi="Times New Roman" w:cs="Times New Roman"/>
        </w:rPr>
        <w:t>Technische</w:t>
      </w:r>
      <w:proofErr w:type="spellEnd"/>
      <w:r w:rsidR="00385237">
        <w:rPr>
          <w:rFonts w:ascii="Times New Roman" w:hAnsi="Times New Roman" w:cs="Times New Roman"/>
        </w:rPr>
        <w:t xml:space="preserve"> </w:t>
      </w:r>
      <w:proofErr w:type="spellStart"/>
      <w:r w:rsidR="00385237">
        <w:rPr>
          <w:rFonts w:ascii="Times New Roman" w:hAnsi="Times New Roman" w:cs="Times New Roman"/>
        </w:rPr>
        <w:t>Universitat</w:t>
      </w:r>
      <w:proofErr w:type="spellEnd"/>
      <w:r w:rsidR="00385237">
        <w:rPr>
          <w:rFonts w:ascii="Times New Roman" w:hAnsi="Times New Roman" w:cs="Times New Roman"/>
        </w:rPr>
        <w:t xml:space="preserve"> Cottbus-</w:t>
      </w:r>
      <w:proofErr w:type="spellStart"/>
      <w:r w:rsidR="00385237">
        <w:rPr>
          <w:rFonts w:ascii="Times New Roman" w:hAnsi="Times New Roman" w:cs="Times New Roman"/>
        </w:rPr>
        <w:t>Senftenberg</w:t>
      </w:r>
      <w:proofErr w:type="spellEnd"/>
    </w:p>
    <w:p w14:paraId="1E1E89B5" w14:textId="77777777" w:rsidR="005F4164" w:rsidRPr="00D92B59" w:rsidRDefault="005F4164"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James Blackwell, Australian National University</w:t>
      </w:r>
    </w:p>
    <w:p w14:paraId="4E6D4E05" w14:textId="77777777" w:rsidR="005F4164"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 xml:space="preserve">Manuel May Castillo, </w:t>
      </w:r>
      <w:r>
        <w:rPr>
          <w:rFonts w:ascii="Times New Roman" w:hAnsi="Times New Roman" w:cs="Times New Roman"/>
        </w:rPr>
        <w:t>Universidad Carlos III Madrid</w:t>
      </w:r>
    </w:p>
    <w:p w14:paraId="52570502" w14:textId="77777777" w:rsidR="005F4164" w:rsidRDefault="005F4164"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Jeff Corntassel, University of Victoria</w:t>
      </w:r>
    </w:p>
    <w:p w14:paraId="6D30FB6C" w14:textId="2C437F60" w:rsidR="00D30D0B" w:rsidRPr="00D92B59" w:rsidRDefault="00D30D0B"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Ndumiso Dladla, University of Pretoria</w:t>
      </w:r>
    </w:p>
    <w:p w14:paraId="6F680CD8" w14:textId="77777777" w:rsidR="005F4164"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Nina Bries da Silva, European University Institute</w:t>
      </w:r>
    </w:p>
    <w:p w14:paraId="05C1A29F" w14:textId="77777777" w:rsidR="005F4164" w:rsidRPr="00156B86" w:rsidRDefault="005F4164"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Binota Dhamai, EMRIP &amp; Australian National University</w:t>
      </w:r>
    </w:p>
    <w:p w14:paraId="708873D1" w14:textId="77777777" w:rsidR="005F4164" w:rsidRPr="00156B86"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Raquel Yrigoyen Fajardo, Instituto Internacional de Derecho y Sociedad</w:t>
      </w:r>
    </w:p>
    <w:p w14:paraId="726C83CD" w14:textId="77777777" w:rsidR="005F4164" w:rsidRPr="00156B86"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 xml:space="preserve">Joseph </w:t>
      </w:r>
      <w:proofErr w:type="spellStart"/>
      <w:r w:rsidRPr="00156B86">
        <w:rPr>
          <w:rFonts w:ascii="Times New Roman" w:hAnsi="Times New Roman" w:cs="Times New Roman"/>
        </w:rPr>
        <w:t>Foukona</w:t>
      </w:r>
      <w:proofErr w:type="spellEnd"/>
      <w:r w:rsidRPr="00156B86">
        <w:rPr>
          <w:rFonts w:ascii="Times New Roman" w:hAnsi="Times New Roman" w:cs="Times New Roman"/>
        </w:rPr>
        <w:t>, University of Hawai’i</w:t>
      </w:r>
    </w:p>
    <w:p w14:paraId="48093BD2" w14:textId="77777777" w:rsidR="005F4164"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Harry Hobbs, University of Technology Sydney</w:t>
      </w:r>
    </w:p>
    <w:p w14:paraId="33678557" w14:textId="1E16A475" w:rsidR="006970DC" w:rsidRDefault="006970DC" w:rsidP="005F4164">
      <w:pPr>
        <w:pStyle w:val="ListParagraph"/>
        <w:numPr>
          <w:ilvl w:val="0"/>
          <w:numId w:val="1"/>
        </w:numPr>
        <w:spacing w:after="0" w:line="240" w:lineRule="auto"/>
        <w:rPr>
          <w:rFonts w:ascii="Times New Roman" w:hAnsi="Times New Roman" w:cs="Times New Roman"/>
        </w:rPr>
      </w:pPr>
      <w:proofErr w:type="spellStart"/>
      <w:r>
        <w:rPr>
          <w:rFonts w:ascii="Times New Roman" w:hAnsi="Times New Roman" w:cs="Times New Roman"/>
        </w:rPr>
        <w:t>Pigga</w:t>
      </w:r>
      <w:proofErr w:type="spellEnd"/>
      <w:r>
        <w:rPr>
          <w:rFonts w:ascii="Times New Roman" w:hAnsi="Times New Roman" w:cs="Times New Roman"/>
        </w:rPr>
        <w:t xml:space="preserve"> Keskitalo, University of Lapland</w:t>
      </w:r>
    </w:p>
    <w:p w14:paraId="178A9DB0" w14:textId="5367D429" w:rsidR="00A14D6A" w:rsidRDefault="00A14D6A"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Sheryl Lightfoot, University of British Columbia</w:t>
      </w:r>
    </w:p>
    <w:p w14:paraId="2548B3F1" w14:textId="77777777" w:rsidR="005F4164"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Yuri Mantilla, Liberty University</w:t>
      </w:r>
    </w:p>
    <w:p w14:paraId="4E2F0063" w14:textId="611D0910" w:rsidR="00D30D0B" w:rsidRDefault="00D30D0B"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Joel Midiri, University of Pretoria</w:t>
      </w:r>
    </w:p>
    <w:p w14:paraId="712BF76B" w14:textId="77777777" w:rsidR="005F4164" w:rsidRPr="006C6202" w:rsidRDefault="005F4164"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 xml:space="preserve">Ei </w:t>
      </w:r>
      <w:proofErr w:type="spellStart"/>
      <w:r>
        <w:rPr>
          <w:rFonts w:ascii="Times New Roman" w:hAnsi="Times New Roman" w:cs="Times New Roman"/>
        </w:rPr>
        <w:t>Ei</w:t>
      </w:r>
      <w:proofErr w:type="spellEnd"/>
      <w:r>
        <w:rPr>
          <w:rFonts w:ascii="Times New Roman" w:hAnsi="Times New Roman" w:cs="Times New Roman"/>
        </w:rPr>
        <w:t xml:space="preserve"> Min, UNPFII &amp; Auckland University</w:t>
      </w:r>
      <w:r w:rsidRPr="00156B86">
        <w:rPr>
          <w:rFonts w:ascii="Times New Roman" w:hAnsi="Times New Roman" w:cs="Times New Roman"/>
        </w:rPr>
        <w:t xml:space="preserve"> </w:t>
      </w:r>
    </w:p>
    <w:p w14:paraId="3EBFC007" w14:textId="77777777" w:rsidR="005F4164" w:rsidRPr="00156B86"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Zelalem Teferra Moges, African Court on Human and Peoples’ Rights</w:t>
      </w:r>
    </w:p>
    <w:p w14:paraId="5D36A5A2" w14:textId="77777777" w:rsidR="005F4164"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Rebecca Monson, Australia</w:t>
      </w:r>
      <w:r>
        <w:rPr>
          <w:rFonts w:ascii="Times New Roman" w:hAnsi="Times New Roman" w:cs="Times New Roman"/>
        </w:rPr>
        <w:t>n</w:t>
      </w:r>
      <w:r w:rsidRPr="00156B86">
        <w:rPr>
          <w:rFonts w:ascii="Times New Roman" w:hAnsi="Times New Roman" w:cs="Times New Roman"/>
        </w:rPr>
        <w:t xml:space="preserve"> National University</w:t>
      </w:r>
    </w:p>
    <w:p w14:paraId="0C2BF7F7" w14:textId="427F4367" w:rsidR="00D30D0B" w:rsidRPr="00D30D0B" w:rsidRDefault="00D30D0B" w:rsidP="00D30D0B">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Sultana Afrin Nipa, Arizona State University</w:t>
      </w:r>
    </w:p>
    <w:p w14:paraId="147D1092" w14:textId="77777777" w:rsidR="005F4164" w:rsidRPr="00156B86" w:rsidRDefault="005F4164"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 xml:space="preserve">Joseph </w:t>
      </w:r>
      <w:proofErr w:type="spellStart"/>
      <w:r>
        <w:rPr>
          <w:rFonts w:ascii="Times New Roman" w:hAnsi="Times New Roman" w:cs="Times New Roman"/>
        </w:rPr>
        <w:t>Oleshangay</w:t>
      </w:r>
      <w:proofErr w:type="spellEnd"/>
      <w:r>
        <w:rPr>
          <w:rFonts w:ascii="Times New Roman" w:hAnsi="Times New Roman" w:cs="Times New Roman"/>
        </w:rPr>
        <w:t xml:space="preserve"> Moses, Legal &amp; Human Rights Centre, Tanzania</w:t>
      </w:r>
    </w:p>
    <w:p w14:paraId="1CF166EA" w14:textId="77777777" w:rsidR="005F4164" w:rsidRPr="00156B86"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 xml:space="preserve">Lauren van </w:t>
      </w:r>
      <w:proofErr w:type="spellStart"/>
      <w:r w:rsidRPr="00156B86">
        <w:rPr>
          <w:rFonts w:ascii="Times New Roman" w:hAnsi="Times New Roman" w:cs="Times New Roman"/>
        </w:rPr>
        <w:t>Schilfgaarde</w:t>
      </w:r>
      <w:proofErr w:type="spellEnd"/>
      <w:r w:rsidRPr="00156B86">
        <w:rPr>
          <w:rFonts w:ascii="Times New Roman" w:hAnsi="Times New Roman" w:cs="Times New Roman"/>
        </w:rPr>
        <w:t>, University of California Los Angeles</w:t>
      </w:r>
    </w:p>
    <w:p w14:paraId="7405E97C" w14:textId="77777777" w:rsidR="005F4164"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Shannon Speed, University of California Los Angeles</w:t>
      </w:r>
    </w:p>
    <w:p w14:paraId="62458017" w14:textId="5401BEB9" w:rsidR="00A14D6A" w:rsidRDefault="00A14D6A"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 xml:space="preserve">Victoria </w:t>
      </w:r>
      <w:proofErr w:type="spellStart"/>
      <w:r>
        <w:rPr>
          <w:rFonts w:ascii="Times New Roman" w:hAnsi="Times New Roman" w:cs="Times New Roman"/>
        </w:rPr>
        <w:t>Tauli</w:t>
      </w:r>
      <w:proofErr w:type="spellEnd"/>
      <w:r>
        <w:rPr>
          <w:rFonts w:ascii="Times New Roman" w:hAnsi="Times New Roman" w:cs="Times New Roman"/>
        </w:rPr>
        <w:t>-Corpuz, Green Growth Partnership</w:t>
      </w:r>
    </w:p>
    <w:p w14:paraId="66F07A32" w14:textId="7A7EC63C" w:rsidR="006970DC" w:rsidRDefault="006970DC"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Reetta Toivanen, University of Helsinki</w:t>
      </w:r>
    </w:p>
    <w:p w14:paraId="21DB2905" w14:textId="77777777" w:rsidR="005F4164" w:rsidRPr="00D92B59" w:rsidRDefault="005F4164" w:rsidP="005F4164">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Rebecca Tsosie, University of Arizona</w:t>
      </w:r>
    </w:p>
    <w:p w14:paraId="67764624" w14:textId="77777777" w:rsidR="005F4164" w:rsidRDefault="005F4164" w:rsidP="005F4164">
      <w:pPr>
        <w:pStyle w:val="ListParagraph"/>
        <w:numPr>
          <w:ilvl w:val="0"/>
          <w:numId w:val="1"/>
        </w:numPr>
        <w:spacing w:after="0" w:line="240" w:lineRule="auto"/>
        <w:rPr>
          <w:rFonts w:ascii="Times New Roman" w:hAnsi="Times New Roman" w:cs="Times New Roman"/>
        </w:rPr>
      </w:pPr>
      <w:r w:rsidRPr="00156B86">
        <w:rPr>
          <w:rFonts w:ascii="Times New Roman" w:hAnsi="Times New Roman" w:cs="Times New Roman"/>
        </w:rPr>
        <w:t xml:space="preserve">Wayne </w:t>
      </w:r>
      <w:proofErr w:type="spellStart"/>
      <w:r w:rsidRPr="00156B86">
        <w:rPr>
          <w:rFonts w:ascii="Times New Roman" w:hAnsi="Times New Roman" w:cs="Times New Roman"/>
        </w:rPr>
        <w:t>Garnon</w:t>
      </w:r>
      <w:proofErr w:type="spellEnd"/>
      <w:r w:rsidRPr="00156B86">
        <w:rPr>
          <w:rFonts w:ascii="Times New Roman" w:hAnsi="Times New Roman" w:cs="Times New Roman"/>
        </w:rPr>
        <w:t xml:space="preserve">-Williams, </w:t>
      </w:r>
      <w:proofErr w:type="spellStart"/>
      <w:r w:rsidRPr="00156B86">
        <w:rPr>
          <w:rFonts w:ascii="Times New Roman" w:hAnsi="Times New Roman" w:cs="Times New Roman"/>
        </w:rPr>
        <w:t>Garwill</w:t>
      </w:r>
      <w:proofErr w:type="spellEnd"/>
      <w:r w:rsidRPr="00156B86">
        <w:rPr>
          <w:rFonts w:ascii="Times New Roman" w:hAnsi="Times New Roman" w:cs="Times New Roman"/>
        </w:rPr>
        <w:t xml:space="preserve"> Law</w:t>
      </w:r>
    </w:p>
    <w:p w14:paraId="37EF14AB" w14:textId="77777777" w:rsidR="00970FB7" w:rsidRDefault="00970FB7" w:rsidP="00E041A3">
      <w:pPr>
        <w:spacing w:after="0" w:line="240" w:lineRule="auto"/>
        <w:rPr>
          <w:rFonts w:ascii="Times New Roman" w:hAnsi="Times New Roman" w:cs="Times New Roman"/>
        </w:rPr>
      </w:pPr>
    </w:p>
    <w:p w14:paraId="139641EA" w14:textId="77777777" w:rsidR="00970FB7" w:rsidRPr="00156B86" w:rsidRDefault="00970FB7" w:rsidP="00970FB7">
      <w:pPr>
        <w:spacing w:after="0" w:line="240" w:lineRule="auto"/>
        <w:rPr>
          <w:rFonts w:ascii="Times New Roman" w:hAnsi="Times New Roman" w:cs="Times New Roman"/>
          <w:b/>
          <w:bCs/>
        </w:rPr>
      </w:pPr>
      <w:r w:rsidRPr="00156B86">
        <w:rPr>
          <w:rFonts w:ascii="Times New Roman" w:hAnsi="Times New Roman" w:cs="Times New Roman"/>
          <w:b/>
          <w:bCs/>
        </w:rPr>
        <w:t>References</w:t>
      </w:r>
    </w:p>
    <w:p w14:paraId="066B64A2" w14:textId="77777777" w:rsidR="00970FB7" w:rsidRPr="00156B86" w:rsidRDefault="00970FB7" w:rsidP="00970FB7">
      <w:pPr>
        <w:spacing w:after="0" w:line="240" w:lineRule="auto"/>
        <w:rPr>
          <w:rFonts w:ascii="Times New Roman" w:hAnsi="Times New Roman" w:cs="Times New Roman"/>
        </w:rPr>
      </w:pPr>
    </w:p>
    <w:p w14:paraId="61005E49" w14:textId="77777777" w:rsidR="00970FB7" w:rsidRPr="00156B86" w:rsidRDefault="00970FB7" w:rsidP="00970FB7">
      <w:pPr>
        <w:spacing w:after="0" w:line="240" w:lineRule="auto"/>
        <w:jc w:val="both"/>
        <w:rPr>
          <w:rFonts w:ascii="Times New Roman" w:hAnsi="Times New Roman" w:cs="Times New Roman"/>
        </w:rPr>
      </w:pPr>
      <w:r w:rsidRPr="00156B86">
        <w:rPr>
          <w:rFonts w:ascii="Times New Roman" w:hAnsi="Times New Roman" w:cs="Times New Roman"/>
        </w:rPr>
        <w:t xml:space="preserve">Alfred, Taiaiake &amp; Jeff Corntassel. (2005) Being Indigenous: Resurgences Against Contemporary Colonialism. </w:t>
      </w:r>
      <w:r w:rsidRPr="00156B86">
        <w:rPr>
          <w:rFonts w:ascii="Times New Roman" w:hAnsi="Times New Roman" w:cs="Times New Roman"/>
          <w:i/>
        </w:rPr>
        <w:t>Government &amp; Opposition</w:t>
      </w:r>
      <w:r w:rsidRPr="00156B86">
        <w:rPr>
          <w:rFonts w:ascii="Times New Roman" w:hAnsi="Times New Roman" w:cs="Times New Roman"/>
        </w:rPr>
        <w:t xml:space="preserve"> 40(4): 597-614.</w:t>
      </w:r>
    </w:p>
    <w:p w14:paraId="662E02A4" w14:textId="77777777" w:rsidR="00970FB7" w:rsidRPr="00156B86" w:rsidRDefault="00970FB7" w:rsidP="00970FB7">
      <w:pPr>
        <w:spacing w:after="0" w:line="240" w:lineRule="auto"/>
        <w:jc w:val="both"/>
        <w:rPr>
          <w:rFonts w:ascii="Times New Roman" w:hAnsi="Times New Roman" w:cs="Times New Roman"/>
        </w:rPr>
      </w:pPr>
    </w:p>
    <w:p w14:paraId="0E282B8B" w14:textId="77777777" w:rsidR="00970FB7" w:rsidRPr="00156B86" w:rsidRDefault="00970FB7" w:rsidP="00970FB7">
      <w:pPr>
        <w:spacing w:after="0" w:line="240" w:lineRule="auto"/>
        <w:jc w:val="both"/>
        <w:rPr>
          <w:rFonts w:ascii="Times New Roman" w:hAnsi="Times New Roman" w:cs="Times New Roman"/>
        </w:rPr>
      </w:pPr>
      <w:r w:rsidRPr="00156B86">
        <w:rPr>
          <w:rFonts w:ascii="Times New Roman" w:hAnsi="Times New Roman" w:cs="Times New Roman"/>
        </w:rPr>
        <w:t xml:space="preserve">Anaya, James. (2009) </w:t>
      </w:r>
      <w:r w:rsidRPr="00156B86">
        <w:rPr>
          <w:rFonts w:ascii="Times New Roman" w:hAnsi="Times New Roman" w:cs="Times New Roman"/>
          <w:i/>
        </w:rPr>
        <w:t>International Human Rights &amp; Indigenous Peoples</w:t>
      </w:r>
      <w:r w:rsidRPr="00156B86">
        <w:rPr>
          <w:rFonts w:ascii="Times New Roman" w:hAnsi="Times New Roman" w:cs="Times New Roman"/>
        </w:rPr>
        <w:t xml:space="preserve">. Aspen. </w:t>
      </w:r>
    </w:p>
    <w:p w14:paraId="361B1E6E" w14:textId="77777777" w:rsidR="00970FB7" w:rsidRPr="00156B86" w:rsidRDefault="00970FB7" w:rsidP="00970FB7">
      <w:pPr>
        <w:spacing w:after="0" w:line="240" w:lineRule="auto"/>
        <w:rPr>
          <w:rFonts w:ascii="Times New Roman" w:hAnsi="Times New Roman" w:cs="Times New Roman"/>
        </w:rPr>
      </w:pPr>
    </w:p>
    <w:p w14:paraId="496B3EDF" w14:textId="77777777" w:rsidR="00970FB7" w:rsidRPr="00156B86" w:rsidRDefault="00970FB7" w:rsidP="00970FB7">
      <w:pPr>
        <w:spacing w:after="0" w:line="240" w:lineRule="auto"/>
        <w:rPr>
          <w:rFonts w:ascii="Times New Roman" w:hAnsi="Times New Roman" w:cs="Times New Roman"/>
        </w:rPr>
      </w:pPr>
      <w:proofErr w:type="spellStart"/>
      <w:r w:rsidRPr="00156B86">
        <w:rPr>
          <w:rFonts w:ascii="Times New Roman" w:hAnsi="Times New Roman" w:cs="Times New Roman"/>
        </w:rPr>
        <w:t>Anghie</w:t>
      </w:r>
      <w:proofErr w:type="spellEnd"/>
      <w:r w:rsidRPr="00156B86">
        <w:rPr>
          <w:rFonts w:ascii="Times New Roman" w:hAnsi="Times New Roman" w:cs="Times New Roman"/>
        </w:rPr>
        <w:t xml:space="preserve">, Antony. (2006) The Evolution of International Law: Colonial &amp; Postcolonial Realities. </w:t>
      </w:r>
      <w:r w:rsidRPr="00156B86">
        <w:rPr>
          <w:rFonts w:ascii="Times New Roman" w:hAnsi="Times New Roman" w:cs="Times New Roman"/>
          <w:i/>
        </w:rPr>
        <w:t>Third World Quarterly</w:t>
      </w:r>
      <w:r w:rsidRPr="00156B86">
        <w:rPr>
          <w:rFonts w:ascii="Times New Roman" w:hAnsi="Times New Roman" w:cs="Times New Roman"/>
        </w:rPr>
        <w:t xml:space="preserve"> 27(5): 739-753.</w:t>
      </w:r>
    </w:p>
    <w:p w14:paraId="3257D3D8" w14:textId="77777777" w:rsidR="00970FB7" w:rsidRPr="00156B86" w:rsidRDefault="00970FB7" w:rsidP="00970FB7">
      <w:pPr>
        <w:spacing w:after="0" w:line="240" w:lineRule="auto"/>
        <w:jc w:val="both"/>
        <w:rPr>
          <w:rFonts w:ascii="Times New Roman" w:hAnsi="Times New Roman" w:cs="Times New Roman"/>
        </w:rPr>
      </w:pPr>
    </w:p>
    <w:p w14:paraId="6E66CF58" w14:textId="77777777" w:rsidR="00970FB7" w:rsidRPr="00156B86" w:rsidRDefault="00970FB7" w:rsidP="00970FB7">
      <w:pPr>
        <w:spacing w:after="0" w:line="240" w:lineRule="auto"/>
        <w:jc w:val="both"/>
        <w:rPr>
          <w:rFonts w:ascii="Times New Roman" w:hAnsi="Times New Roman" w:cs="Times New Roman"/>
        </w:rPr>
      </w:pPr>
      <w:proofErr w:type="spellStart"/>
      <w:r w:rsidRPr="00156B86">
        <w:rPr>
          <w:rFonts w:ascii="Times New Roman" w:hAnsi="Times New Roman" w:cs="Times New Roman"/>
        </w:rPr>
        <w:t>Anghie</w:t>
      </w:r>
      <w:proofErr w:type="spellEnd"/>
      <w:r w:rsidRPr="00156B86">
        <w:rPr>
          <w:rFonts w:ascii="Times New Roman" w:hAnsi="Times New Roman" w:cs="Times New Roman"/>
        </w:rPr>
        <w:t xml:space="preserve">, Antony. (2004) </w:t>
      </w:r>
      <w:r w:rsidRPr="00156B86">
        <w:rPr>
          <w:rFonts w:ascii="Times New Roman" w:hAnsi="Times New Roman" w:cs="Times New Roman"/>
          <w:i/>
        </w:rPr>
        <w:t>Imperialism, Sovereignty, &amp; the Making of International Law</w:t>
      </w:r>
      <w:r w:rsidRPr="00156B86">
        <w:rPr>
          <w:rFonts w:ascii="Times New Roman" w:hAnsi="Times New Roman" w:cs="Times New Roman"/>
        </w:rPr>
        <w:t>. Cambridge University Press.</w:t>
      </w:r>
    </w:p>
    <w:p w14:paraId="792D66EA" w14:textId="77777777" w:rsidR="00970FB7" w:rsidRPr="00156B86" w:rsidRDefault="00970FB7" w:rsidP="00970FB7">
      <w:pPr>
        <w:spacing w:after="0" w:line="240" w:lineRule="auto"/>
        <w:jc w:val="both"/>
        <w:rPr>
          <w:rFonts w:ascii="Times New Roman" w:hAnsi="Times New Roman" w:cs="Times New Roman"/>
        </w:rPr>
      </w:pPr>
    </w:p>
    <w:p w14:paraId="5DD21A43" w14:textId="77777777" w:rsidR="00970FB7" w:rsidRPr="00156B86" w:rsidRDefault="00970FB7" w:rsidP="00970FB7">
      <w:pPr>
        <w:spacing w:after="0" w:line="240" w:lineRule="auto"/>
        <w:jc w:val="both"/>
        <w:rPr>
          <w:rFonts w:ascii="Times New Roman" w:hAnsi="Times New Roman" w:cs="Times New Roman"/>
        </w:rPr>
      </w:pPr>
      <w:r w:rsidRPr="00156B86">
        <w:rPr>
          <w:rFonts w:ascii="Times New Roman" w:hAnsi="Times New Roman" w:cs="Times New Roman"/>
        </w:rPr>
        <w:t xml:space="preserve">Beier, J. Marshall. (2009) </w:t>
      </w:r>
      <w:r w:rsidRPr="00156B86">
        <w:rPr>
          <w:rFonts w:ascii="Times New Roman" w:hAnsi="Times New Roman" w:cs="Times New Roman"/>
          <w:i/>
        </w:rPr>
        <w:t>Indigenous Diplomacies</w:t>
      </w:r>
      <w:r w:rsidRPr="00156B86">
        <w:rPr>
          <w:rFonts w:ascii="Times New Roman" w:hAnsi="Times New Roman" w:cs="Times New Roman"/>
        </w:rPr>
        <w:t>. Palgrave Macmillan.</w:t>
      </w:r>
    </w:p>
    <w:p w14:paraId="604674E6" w14:textId="77777777" w:rsidR="00970FB7" w:rsidRPr="00156B86" w:rsidRDefault="00970FB7" w:rsidP="00970FB7">
      <w:pPr>
        <w:spacing w:after="0" w:line="240" w:lineRule="auto"/>
        <w:rPr>
          <w:rFonts w:ascii="Times New Roman" w:hAnsi="Times New Roman" w:cs="Times New Roman"/>
        </w:rPr>
      </w:pPr>
    </w:p>
    <w:p w14:paraId="09FF7F5D" w14:textId="77777777" w:rsidR="00970FB7" w:rsidRPr="00156B86" w:rsidRDefault="00970FB7" w:rsidP="00970FB7">
      <w:pPr>
        <w:spacing w:after="0" w:line="240" w:lineRule="auto"/>
        <w:rPr>
          <w:rFonts w:ascii="Times New Roman" w:hAnsi="Times New Roman" w:cs="Times New Roman"/>
        </w:rPr>
      </w:pPr>
      <w:r w:rsidRPr="00156B86">
        <w:rPr>
          <w:rFonts w:ascii="Times New Roman" w:hAnsi="Times New Roman" w:cs="Times New Roman"/>
        </w:rPr>
        <w:t xml:space="preserve">Bhatia, Amar. (2012) The South of the North: Building on Critical Approaches to International Law with Lessons from the Fourth World. </w:t>
      </w:r>
      <w:r w:rsidRPr="00156B86">
        <w:rPr>
          <w:rFonts w:ascii="Times New Roman" w:hAnsi="Times New Roman" w:cs="Times New Roman"/>
          <w:i/>
        </w:rPr>
        <w:t>Oregon Review of International Law</w:t>
      </w:r>
      <w:r w:rsidRPr="00156B86">
        <w:rPr>
          <w:rFonts w:ascii="Times New Roman" w:hAnsi="Times New Roman" w:cs="Times New Roman"/>
        </w:rPr>
        <w:t xml:space="preserve"> 14(2012): 131-175.</w:t>
      </w:r>
    </w:p>
    <w:p w14:paraId="29C5C42A" w14:textId="77777777" w:rsidR="00970FB7" w:rsidRPr="00156B86" w:rsidRDefault="00970FB7" w:rsidP="00970FB7">
      <w:pPr>
        <w:shd w:val="clear" w:color="auto" w:fill="FFFFFF"/>
        <w:spacing w:after="0" w:line="240" w:lineRule="auto"/>
        <w:textAlignment w:val="baseline"/>
        <w:rPr>
          <w:rFonts w:ascii="Times New Roman" w:eastAsia="Times New Roman" w:hAnsi="Times New Roman" w:cs="Times New Roman"/>
        </w:rPr>
      </w:pPr>
    </w:p>
    <w:p w14:paraId="23034DA3" w14:textId="77777777" w:rsidR="00970FB7" w:rsidRPr="00156B86" w:rsidRDefault="00970FB7" w:rsidP="00970FB7">
      <w:pPr>
        <w:shd w:val="clear" w:color="auto" w:fill="FFFFFF"/>
        <w:spacing w:after="0" w:line="240" w:lineRule="auto"/>
        <w:textAlignment w:val="baseline"/>
        <w:rPr>
          <w:rFonts w:ascii="Times New Roman" w:eastAsia="Times New Roman" w:hAnsi="Times New Roman" w:cs="Times New Roman"/>
        </w:rPr>
      </w:pPr>
      <w:r w:rsidRPr="00156B86">
        <w:rPr>
          <w:rFonts w:ascii="Times New Roman" w:eastAsia="Times New Roman" w:hAnsi="Times New Roman" w:cs="Times New Roman"/>
        </w:rPr>
        <w:lastRenderedPageBreak/>
        <w:t xml:space="preserve">Bruyneel, Kevin. (2007) </w:t>
      </w:r>
      <w:r w:rsidRPr="00156B86">
        <w:rPr>
          <w:rFonts w:ascii="Times New Roman" w:eastAsia="Times New Roman" w:hAnsi="Times New Roman" w:cs="Times New Roman"/>
          <w:i/>
        </w:rPr>
        <w:t>The Third Space of Sovereignty: The Postcolonial Politics of U.S.-Indigenous Relations</w:t>
      </w:r>
      <w:r w:rsidRPr="00156B86">
        <w:rPr>
          <w:rFonts w:ascii="Times New Roman" w:eastAsia="Times New Roman" w:hAnsi="Times New Roman" w:cs="Times New Roman"/>
        </w:rPr>
        <w:t>. University of Minnesota Press.</w:t>
      </w:r>
    </w:p>
    <w:p w14:paraId="50C6198A" w14:textId="77777777" w:rsidR="00970FB7" w:rsidRPr="00156B86" w:rsidRDefault="00970FB7" w:rsidP="00970FB7">
      <w:pPr>
        <w:spacing w:after="0" w:line="240" w:lineRule="auto"/>
        <w:rPr>
          <w:rFonts w:ascii="Times New Roman" w:hAnsi="Times New Roman" w:cs="Times New Roman"/>
        </w:rPr>
      </w:pPr>
    </w:p>
    <w:p w14:paraId="5ACEAD3B" w14:textId="77777777" w:rsidR="00970FB7" w:rsidRPr="00156B86" w:rsidRDefault="00970FB7" w:rsidP="00970FB7">
      <w:pPr>
        <w:spacing w:after="0" w:line="240" w:lineRule="auto"/>
        <w:rPr>
          <w:rFonts w:ascii="Times New Roman" w:hAnsi="Times New Roman" w:cs="Times New Roman"/>
        </w:rPr>
      </w:pPr>
      <w:proofErr w:type="spellStart"/>
      <w:r w:rsidRPr="00156B86">
        <w:rPr>
          <w:rFonts w:ascii="Times New Roman" w:hAnsi="Times New Roman" w:cs="Times New Roman"/>
        </w:rPr>
        <w:t>Cirkovic</w:t>
      </w:r>
      <w:proofErr w:type="spellEnd"/>
      <w:r w:rsidRPr="00156B86">
        <w:rPr>
          <w:rFonts w:ascii="Times New Roman" w:hAnsi="Times New Roman" w:cs="Times New Roman"/>
        </w:rPr>
        <w:t xml:space="preserve">, Elena. (2007) Theoretical Approaches to International Indigenous Rights: Self-Determination &amp; Indigenous Peoples in International Law. </w:t>
      </w:r>
      <w:r w:rsidRPr="00156B86">
        <w:rPr>
          <w:rFonts w:ascii="Times New Roman" w:hAnsi="Times New Roman" w:cs="Times New Roman"/>
          <w:i/>
        </w:rPr>
        <w:t>American Indian Law Review</w:t>
      </w:r>
      <w:r w:rsidRPr="00156B86">
        <w:rPr>
          <w:rFonts w:ascii="Times New Roman" w:hAnsi="Times New Roman" w:cs="Times New Roman"/>
        </w:rPr>
        <w:t xml:space="preserve"> 31(2007: 375-399.</w:t>
      </w:r>
    </w:p>
    <w:p w14:paraId="45D89211" w14:textId="77777777" w:rsidR="00970FB7" w:rsidRPr="00156B86" w:rsidRDefault="00970FB7" w:rsidP="00970FB7">
      <w:pPr>
        <w:spacing w:after="0" w:line="240" w:lineRule="auto"/>
        <w:jc w:val="both"/>
        <w:rPr>
          <w:rFonts w:ascii="Times New Roman" w:hAnsi="Times New Roman" w:cs="Times New Roman"/>
        </w:rPr>
      </w:pPr>
    </w:p>
    <w:p w14:paraId="206863A7" w14:textId="77777777" w:rsidR="00970FB7" w:rsidRPr="00156B86" w:rsidRDefault="00970FB7" w:rsidP="00970FB7">
      <w:pPr>
        <w:spacing w:after="0" w:line="240" w:lineRule="auto"/>
        <w:jc w:val="both"/>
        <w:rPr>
          <w:rFonts w:ascii="Times New Roman" w:hAnsi="Times New Roman" w:cs="Times New Roman"/>
        </w:rPr>
      </w:pPr>
      <w:r w:rsidRPr="00156B86">
        <w:rPr>
          <w:rFonts w:ascii="Times New Roman" w:hAnsi="Times New Roman" w:cs="Times New Roman"/>
        </w:rPr>
        <w:t xml:space="preserve">Coulthard, Glen. (2014) </w:t>
      </w:r>
      <w:r w:rsidRPr="00156B86">
        <w:rPr>
          <w:rFonts w:ascii="Times New Roman" w:hAnsi="Times New Roman" w:cs="Times New Roman"/>
          <w:i/>
        </w:rPr>
        <w:t>Red Skin, White Masks: Rejecting the Colonial Politics of Recognition</w:t>
      </w:r>
      <w:r w:rsidRPr="00156B86">
        <w:rPr>
          <w:rFonts w:ascii="Times New Roman" w:hAnsi="Times New Roman" w:cs="Times New Roman"/>
        </w:rPr>
        <w:t>. University of Minnesota Press.</w:t>
      </w:r>
    </w:p>
    <w:p w14:paraId="5FC3D076" w14:textId="77777777" w:rsidR="00970FB7" w:rsidRPr="00156B86" w:rsidRDefault="00970FB7" w:rsidP="00970FB7">
      <w:pPr>
        <w:spacing w:after="0" w:line="240" w:lineRule="auto"/>
        <w:jc w:val="both"/>
        <w:rPr>
          <w:rFonts w:ascii="Times New Roman" w:hAnsi="Times New Roman" w:cs="Times New Roman"/>
        </w:rPr>
      </w:pPr>
    </w:p>
    <w:p w14:paraId="7621340D" w14:textId="77777777" w:rsidR="00970FB7" w:rsidRPr="00156B86" w:rsidRDefault="00970FB7" w:rsidP="00970FB7">
      <w:pPr>
        <w:spacing w:after="0" w:line="240" w:lineRule="auto"/>
        <w:rPr>
          <w:rFonts w:ascii="Times New Roman" w:hAnsi="Times New Roman" w:cs="Times New Roman"/>
        </w:rPr>
      </w:pPr>
      <w:r w:rsidRPr="00156B86">
        <w:rPr>
          <w:rFonts w:ascii="Times New Roman" w:hAnsi="Times New Roman" w:cs="Times New Roman"/>
        </w:rPr>
        <w:t xml:space="preserve">Crossen, Jonathan. (2017) Another Wave of Anti-Colonialism: The Origins of Indigenous Internationalism. </w:t>
      </w:r>
      <w:r w:rsidRPr="00156B86">
        <w:rPr>
          <w:rFonts w:ascii="Times New Roman" w:hAnsi="Times New Roman" w:cs="Times New Roman"/>
          <w:i/>
        </w:rPr>
        <w:t>Canadian Journal of History</w:t>
      </w:r>
      <w:r w:rsidRPr="00156B86">
        <w:rPr>
          <w:rFonts w:ascii="Times New Roman" w:hAnsi="Times New Roman" w:cs="Times New Roman"/>
        </w:rPr>
        <w:t xml:space="preserve"> 52(3): 533-559.</w:t>
      </w:r>
    </w:p>
    <w:p w14:paraId="72D6DA38" w14:textId="77777777" w:rsidR="00970FB7" w:rsidRPr="00156B86" w:rsidRDefault="00970FB7" w:rsidP="00970FB7">
      <w:pPr>
        <w:spacing w:after="0" w:line="240" w:lineRule="auto"/>
        <w:rPr>
          <w:rFonts w:ascii="Times New Roman" w:hAnsi="Times New Roman" w:cs="Times New Roman"/>
        </w:rPr>
      </w:pPr>
    </w:p>
    <w:p w14:paraId="377E8E28" w14:textId="77777777" w:rsidR="00970FB7" w:rsidRPr="00156B86" w:rsidRDefault="00970FB7" w:rsidP="00970FB7">
      <w:pPr>
        <w:spacing w:after="0" w:line="240" w:lineRule="auto"/>
        <w:rPr>
          <w:rFonts w:ascii="Times New Roman" w:hAnsi="Times New Roman" w:cs="Times New Roman"/>
        </w:rPr>
      </w:pPr>
      <w:proofErr w:type="spellStart"/>
      <w:r w:rsidRPr="00156B86">
        <w:rPr>
          <w:rFonts w:ascii="Times New Roman" w:hAnsi="Times New Roman" w:cs="Times New Roman"/>
        </w:rPr>
        <w:t>Fukurai</w:t>
      </w:r>
      <w:proofErr w:type="spellEnd"/>
      <w:r w:rsidRPr="00156B86">
        <w:rPr>
          <w:rFonts w:ascii="Times New Roman" w:hAnsi="Times New Roman" w:cs="Times New Roman"/>
        </w:rPr>
        <w:t xml:space="preserve">, Hiroshi &amp; Richard Krooth. (2021) </w:t>
      </w:r>
      <w:r w:rsidRPr="00156B86">
        <w:rPr>
          <w:rFonts w:ascii="Times New Roman" w:hAnsi="Times New Roman" w:cs="Times New Roman"/>
          <w:i/>
          <w:iCs/>
        </w:rPr>
        <w:t>Original Nations Approaches to Inter-National Law</w:t>
      </w:r>
      <w:r w:rsidRPr="00156B86">
        <w:rPr>
          <w:rFonts w:ascii="Times New Roman" w:hAnsi="Times New Roman" w:cs="Times New Roman"/>
        </w:rPr>
        <w:t>. Palgrave Macmillan.</w:t>
      </w:r>
    </w:p>
    <w:p w14:paraId="0D205918" w14:textId="77777777" w:rsidR="00970FB7" w:rsidRPr="00156B86" w:rsidRDefault="00970FB7" w:rsidP="00970FB7">
      <w:pPr>
        <w:spacing w:after="0" w:line="240" w:lineRule="auto"/>
        <w:jc w:val="both"/>
        <w:rPr>
          <w:rFonts w:ascii="Times New Roman" w:hAnsi="Times New Roman" w:cs="Times New Roman"/>
        </w:rPr>
      </w:pPr>
    </w:p>
    <w:p w14:paraId="2D06A8EA" w14:textId="77777777" w:rsidR="00970FB7" w:rsidRPr="00156B86" w:rsidRDefault="00970FB7" w:rsidP="00970FB7">
      <w:pPr>
        <w:spacing w:after="0" w:line="240" w:lineRule="auto"/>
        <w:jc w:val="both"/>
        <w:rPr>
          <w:rFonts w:ascii="Times New Roman" w:hAnsi="Times New Roman" w:cs="Times New Roman"/>
        </w:rPr>
      </w:pPr>
      <w:proofErr w:type="spellStart"/>
      <w:r w:rsidRPr="00156B86">
        <w:rPr>
          <w:rFonts w:ascii="Times New Roman" w:hAnsi="Times New Roman" w:cs="Times New Roman"/>
        </w:rPr>
        <w:t>Fukurai</w:t>
      </w:r>
      <w:proofErr w:type="spellEnd"/>
      <w:r w:rsidRPr="00156B86">
        <w:rPr>
          <w:rFonts w:ascii="Times New Roman" w:hAnsi="Times New Roman" w:cs="Times New Roman"/>
        </w:rPr>
        <w:t xml:space="preserve">, Hiroshi. (2019) Original Nation Approaches to “Inter-National” Law (ONAIL): Decoupling of the Nation &amp; the State &amp; the Search for New Legal Orders. </w:t>
      </w:r>
      <w:r w:rsidRPr="00156B86">
        <w:rPr>
          <w:rFonts w:ascii="Times New Roman" w:hAnsi="Times New Roman" w:cs="Times New Roman"/>
          <w:i/>
        </w:rPr>
        <w:t>Indiana Journal of Global Legal Studies</w:t>
      </w:r>
      <w:r w:rsidRPr="00156B86">
        <w:rPr>
          <w:rFonts w:ascii="Times New Roman" w:hAnsi="Times New Roman" w:cs="Times New Roman"/>
        </w:rPr>
        <w:t xml:space="preserve"> 26(1): 199-262.</w:t>
      </w:r>
    </w:p>
    <w:p w14:paraId="738ADF83" w14:textId="77777777" w:rsidR="00970FB7" w:rsidRPr="00156B86" w:rsidRDefault="00970FB7" w:rsidP="00970FB7">
      <w:pPr>
        <w:spacing w:after="0" w:line="240" w:lineRule="auto"/>
        <w:jc w:val="both"/>
        <w:rPr>
          <w:rFonts w:ascii="Times New Roman" w:hAnsi="Times New Roman" w:cs="Times New Roman"/>
        </w:rPr>
      </w:pPr>
    </w:p>
    <w:p w14:paraId="31ADA1DF" w14:textId="77777777" w:rsidR="00970FB7" w:rsidRPr="00156B86" w:rsidRDefault="00970FB7" w:rsidP="00970FB7">
      <w:pPr>
        <w:spacing w:after="0" w:line="240" w:lineRule="auto"/>
        <w:jc w:val="both"/>
        <w:rPr>
          <w:rFonts w:ascii="Times New Roman" w:hAnsi="Times New Roman" w:cs="Times New Roman"/>
        </w:rPr>
      </w:pPr>
      <w:r w:rsidRPr="00156B86">
        <w:rPr>
          <w:rFonts w:ascii="Times New Roman" w:hAnsi="Times New Roman" w:cs="Times New Roman"/>
        </w:rPr>
        <w:t xml:space="preserve">Koot, Stasja. (2020) Articulations of Inferiority: From Pre-Colonial to Post-Colonial Paternalism in Tourism &amp; Development Among the Indigenous Bushmen of Southern Africa. </w:t>
      </w:r>
      <w:r w:rsidRPr="00156B86">
        <w:rPr>
          <w:rFonts w:ascii="Times New Roman" w:hAnsi="Times New Roman" w:cs="Times New Roman"/>
          <w:i/>
        </w:rPr>
        <w:t>History &amp; Anthropology</w:t>
      </w:r>
      <w:r w:rsidRPr="00156B86">
        <w:rPr>
          <w:rFonts w:ascii="Times New Roman" w:hAnsi="Times New Roman" w:cs="Times New Roman"/>
        </w:rPr>
        <w:t xml:space="preserve">. Available at: </w:t>
      </w:r>
      <w:hyperlink r:id="rId9" w:history="1">
        <w:r w:rsidRPr="00156B86">
          <w:rPr>
            <w:rStyle w:val="Hyperlink"/>
            <w:rFonts w:ascii="Times New Roman" w:hAnsi="Times New Roman" w:cs="Times New Roman"/>
          </w:rPr>
          <w:t>https://www.tandfonline.com/doi/full/10.1080/02757206.2020.1830387</w:t>
        </w:r>
      </w:hyperlink>
      <w:r w:rsidRPr="00156B86">
        <w:rPr>
          <w:rFonts w:ascii="Times New Roman" w:hAnsi="Times New Roman" w:cs="Times New Roman"/>
        </w:rPr>
        <w:t xml:space="preserve"> </w:t>
      </w:r>
    </w:p>
    <w:p w14:paraId="6D27B676" w14:textId="77777777" w:rsidR="00970FB7" w:rsidRPr="00156B86" w:rsidRDefault="00970FB7" w:rsidP="00970FB7">
      <w:pPr>
        <w:spacing w:after="0" w:line="240" w:lineRule="auto"/>
        <w:jc w:val="both"/>
        <w:rPr>
          <w:rFonts w:ascii="Times New Roman" w:hAnsi="Times New Roman" w:cs="Times New Roman"/>
        </w:rPr>
      </w:pPr>
    </w:p>
    <w:p w14:paraId="278FAD87" w14:textId="77777777" w:rsidR="00970FB7" w:rsidRPr="00156B86" w:rsidRDefault="00970FB7" w:rsidP="00970FB7">
      <w:pPr>
        <w:spacing w:after="0" w:line="240" w:lineRule="auto"/>
        <w:jc w:val="both"/>
        <w:rPr>
          <w:rFonts w:ascii="Times New Roman" w:hAnsi="Times New Roman" w:cs="Times New Roman"/>
        </w:rPr>
      </w:pPr>
      <w:r w:rsidRPr="00156B86">
        <w:rPr>
          <w:rFonts w:ascii="Times New Roman" w:hAnsi="Times New Roman" w:cs="Times New Roman"/>
        </w:rPr>
        <w:t xml:space="preserve">Lightfoot, Sheryl. (2016) </w:t>
      </w:r>
      <w:r w:rsidRPr="00156B86">
        <w:rPr>
          <w:rFonts w:ascii="Times New Roman" w:hAnsi="Times New Roman" w:cs="Times New Roman"/>
          <w:i/>
          <w:iCs/>
        </w:rPr>
        <w:t>Global Indigenous Politics.</w:t>
      </w:r>
      <w:r w:rsidRPr="00156B86">
        <w:rPr>
          <w:rFonts w:ascii="Times New Roman" w:hAnsi="Times New Roman" w:cs="Times New Roman"/>
        </w:rPr>
        <w:t xml:space="preserve"> Routledge. </w:t>
      </w:r>
    </w:p>
    <w:p w14:paraId="4E00D3CE" w14:textId="77777777" w:rsidR="00970FB7" w:rsidRPr="00156B86" w:rsidRDefault="00970FB7" w:rsidP="00970FB7">
      <w:pPr>
        <w:spacing w:after="0" w:line="240" w:lineRule="auto"/>
        <w:jc w:val="both"/>
        <w:rPr>
          <w:rFonts w:ascii="Times New Roman" w:hAnsi="Times New Roman" w:cs="Times New Roman"/>
          <w:lang w:val="en-CA"/>
        </w:rPr>
      </w:pPr>
    </w:p>
    <w:p w14:paraId="10CA75C8" w14:textId="77777777" w:rsidR="00970FB7" w:rsidRPr="00156B86" w:rsidRDefault="00970FB7" w:rsidP="00970FB7">
      <w:pPr>
        <w:spacing w:after="0" w:line="240" w:lineRule="auto"/>
        <w:jc w:val="both"/>
        <w:rPr>
          <w:rFonts w:ascii="Times New Roman" w:hAnsi="Times New Roman" w:cs="Times New Roman"/>
          <w:lang w:val="en-CA"/>
        </w:rPr>
      </w:pPr>
      <w:r w:rsidRPr="00156B86">
        <w:rPr>
          <w:rFonts w:ascii="Times New Roman" w:hAnsi="Times New Roman" w:cs="Times New Roman"/>
          <w:lang w:val="en-CA"/>
        </w:rPr>
        <w:t xml:space="preserve">Macklem, Patrick. (2008) Indigenous Recognition in International Law: Theoretical Observations. </w:t>
      </w:r>
      <w:r w:rsidRPr="00156B86">
        <w:rPr>
          <w:rFonts w:ascii="Times New Roman" w:hAnsi="Times New Roman" w:cs="Times New Roman"/>
          <w:i/>
          <w:lang w:val="en-CA"/>
        </w:rPr>
        <w:t>Michigan Journal of International Law</w:t>
      </w:r>
      <w:r w:rsidRPr="00156B86">
        <w:rPr>
          <w:rFonts w:ascii="Times New Roman" w:hAnsi="Times New Roman" w:cs="Times New Roman"/>
          <w:lang w:val="en-CA"/>
        </w:rPr>
        <w:t xml:space="preserve"> 30(1): 177-210.</w:t>
      </w:r>
    </w:p>
    <w:p w14:paraId="42153B5E" w14:textId="77777777" w:rsidR="00970FB7" w:rsidRPr="00156B86" w:rsidRDefault="00970FB7" w:rsidP="00970FB7">
      <w:pPr>
        <w:spacing w:after="0" w:line="240" w:lineRule="auto"/>
        <w:rPr>
          <w:rFonts w:ascii="Times New Roman" w:hAnsi="Times New Roman" w:cs="Times New Roman"/>
        </w:rPr>
      </w:pPr>
    </w:p>
    <w:p w14:paraId="43936A74" w14:textId="77777777" w:rsidR="00970FB7" w:rsidRPr="00156B86" w:rsidRDefault="00970FB7" w:rsidP="00970FB7">
      <w:pPr>
        <w:spacing w:after="0" w:line="240" w:lineRule="auto"/>
        <w:rPr>
          <w:rFonts w:ascii="Times New Roman" w:hAnsi="Times New Roman" w:cs="Times New Roman"/>
        </w:rPr>
      </w:pPr>
      <w:r w:rsidRPr="00156B86">
        <w:rPr>
          <w:rFonts w:ascii="Times New Roman" w:hAnsi="Times New Roman" w:cs="Times New Roman"/>
        </w:rPr>
        <w:t xml:space="preserve">McKeown, Ryder. (2017) International Law &amp; Its Discontents: Exploring the Dark Sides of International Law in International Relations. </w:t>
      </w:r>
      <w:r w:rsidRPr="00156B86">
        <w:rPr>
          <w:rFonts w:ascii="Times New Roman" w:hAnsi="Times New Roman" w:cs="Times New Roman"/>
          <w:i/>
        </w:rPr>
        <w:t>Review of International Studies</w:t>
      </w:r>
      <w:r w:rsidRPr="00156B86">
        <w:rPr>
          <w:rFonts w:ascii="Times New Roman" w:hAnsi="Times New Roman" w:cs="Times New Roman"/>
        </w:rPr>
        <w:t xml:space="preserve"> 43(3): 430-452.</w:t>
      </w:r>
    </w:p>
    <w:p w14:paraId="0967ADCC" w14:textId="77777777" w:rsidR="00970FB7" w:rsidRPr="00156B86" w:rsidRDefault="00970FB7" w:rsidP="00970FB7">
      <w:pPr>
        <w:spacing w:after="0" w:line="240" w:lineRule="auto"/>
        <w:rPr>
          <w:rFonts w:ascii="Times New Roman" w:hAnsi="Times New Roman" w:cs="Times New Roman"/>
        </w:rPr>
      </w:pPr>
    </w:p>
    <w:p w14:paraId="698333CA" w14:textId="77777777" w:rsidR="00970FB7" w:rsidRPr="00156B86" w:rsidRDefault="00970FB7" w:rsidP="00970FB7">
      <w:pPr>
        <w:spacing w:after="0" w:line="240" w:lineRule="auto"/>
        <w:rPr>
          <w:rFonts w:ascii="Times New Roman" w:hAnsi="Times New Roman" w:cs="Times New Roman"/>
        </w:rPr>
      </w:pPr>
      <w:r w:rsidRPr="00156B86">
        <w:rPr>
          <w:rFonts w:ascii="Times New Roman" w:hAnsi="Times New Roman" w:cs="Times New Roman"/>
        </w:rPr>
        <w:t xml:space="preserve">Pitts, Jennifer. (2017) International Relations &amp; the Critical History of International Law. </w:t>
      </w:r>
      <w:r w:rsidRPr="00156B86">
        <w:rPr>
          <w:rFonts w:ascii="Times New Roman" w:hAnsi="Times New Roman" w:cs="Times New Roman"/>
          <w:i/>
        </w:rPr>
        <w:t xml:space="preserve">International Relations </w:t>
      </w:r>
      <w:r w:rsidRPr="00156B86">
        <w:rPr>
          <w:rFonts w:ascii="Times New Roman" w:hAnsi="Times New Roman" w:cs="Times New Roman"/>
        </w:rPr>
        <w:t>31(3): 282-298.</w:t>
      </w:r>
    </w:p>
    <w:p w14:paraId="6966AD90" w14:textId="77777777" w:rsidR="00970FB7" w:rsidRPr="00156B86" w:rsidRDefault="00970FB7" w:rsidP="00970FB7">
      <w:pPr>
        <w:spacing w:after="0" w:line="240" w:lineRule="auto"/>
        <w:rPr>
          <w:rFonts w:ascii="Times New Roman" w:hAnsi="Times New Roman" w:cs="Times New Roman"/>
        </w:rPr>
      </w:pPr>
    </w:p>
    <w:p w14:paraId="231D5DB5" w14:textId="77777777" w:rsidR="00970FB7" w:rsidRPr="00156B86" w:rsidRDefault="00970FB7" w:rsidP="00970FB7">
      <w:pPr>
        <w:spacing w:after="0" w:line="240" w:lineRule="auto"/>
        <w:rPr>
          <w:rFonts w:ascii="Times New Roman" w:hAnsi="Times New Roman" w:cs="Times New Roman"/>
        </w:rPr>
      </w:pPr>
      <w:r w:rsidRPr="00156B86">
        <w:rPr>
          <w:rFonts w:ascii="Times New Roman" w:hAnsi="Times New Roman" w:cs="Times New Roman"/>
        </w:rPr>
        <w:t xml:space="preserve">Watson, Irene. (2018) </w:t>
      </w:r>
      <w:r w:rsidRPr="00156B86">
        <w:rPr>
          <w:rFonts w:ascii="Times New Roman" w:hAnsi="Times New Roman" w:cs="Times New Roman"/>
          <w:i/>
        </w:rPr>
        <w:t>Indigenous Peoples as Subjects of International Law</w:t>
      </w:r>
      <w:r w:rsidRPr="00156B86">
        <w:rPr>
          <w:rFonts w:ascii="Times New Roman" w:hAnsi="Times New Roman" w:cs="Times New Roman"/>
        </w:rPr>
        <w:t>. Routledge.</w:t>
      </w:r>
    </w:p>
    <w:p w14:paraId="38A0ADEA" w14:textId="77777777" w:rsidR="00970FB7" w:rsidRPr="00156B86" w:rsidRDefault="00970FB7" w:rsidP="00970FB7">
      <w:pPr>
        <w:spacing w:after="0" w:line="240" w:lineRule="auto"/>
        <w:rPr>
          <w:rFonts w:ascii="Times New Roman" w:hAnsi="Times New Roman" w:cs="Times New Roman"/>
        </w:rPr>
      </w:pPr>
    </w:p>
    <w:p w14:paraId="073CB697" w14:textId="77777777" w:rsidR="00970FB7" w:rsidRPr="00156B86" w:rsidRDefault="00970FB7" w:rsidP="00970FB7">
      <w:pPr>
        <w:spacing w:after="0" w:line="240" w:lineRule="auto"/>
        <w:rPr>
          <w:rFonts w:ascii="Times New Roman" w:hAnsi="Times New Roman" w:cs="Times New Roman"/>
        </w:rPr>
      </w:pPr>
      <w:r w:rsidRPr="00156B86">
        <w:rPr>
          <w:rFonts w:ascii="Times New Roman" w:hAnsi="Times New Roman" w:cs="Times New Roman"/>
        </w:rPr>
        <w:t xml:space="preserve">Xanthaki, Alexandra. (2000) Indigenous Cultural Rights in International Law. </w:t>
      </w:r>
      <w:r w:rsidRPr="00156B86">
        <w:rPr>
          <w:rFonts w:ascii="Times New Roman" w:hAnsi="Times New Roman" w:cs="Times New Roman"/>
          <w:i/>
        </w:rPr>
        <w:t>European Journal of Law Reform</w:t>
      </w:r>
      <w:r w:rsidRPr="00156B86">
        <w:rPr>
          <w:rFonts w:ascii="Times New Roman" w:hAnsi="Times New Roman" w:cs="Times New Roman"/>
        </w:rPr>
        <w:t xml:space="preserve"> 2(3): 343-368.</w:t>
      </w:r>
    </w:p>
    <w:p w14:paraId="05E74031" w14:textId="77777777" w:rsidR="00970FB7" w:rsidRDefault="00970FB7" w:rsidP="00E041A3">
      <w:pPr>
        <w:spacing w:after="0" w:line="240" w:lineRule="auto"/>
        <w:rPr>
          <w:rFonts w:ascii="Times New Roman" w:hAnsi="Times New Roman" w:cs="Times New Roman"/>
        </w:rPr>
      </w:pPr>
    </w:p>
    <w:p w14:paraId="36B115E9" w14:textId="77777777" w:rsidR="00D50345" w:rsidRDefault="00D50345" w:rsidP="00E041A3">
      <w:pPr>
        <w:spacing w:after="0" w:line="240" w:lineRule="auto"/>
        <w:rPr>
          <w:rFonts w:ascii="Times New Roman" w:hAnsi="Times New Roman" w:cs="Times New Roman"/>
        </w:rPr>
      </w:pPr>
    </w:p>
    <w:p w14:paraId="6A6F9F7A" w14:textId="77777777" w:rsidR="00D50345" w:rsidRPr="00156B86" w:rsidRDefault="00D50345" w:rsidP="00E041A3">
      <w:pPr>
        <w:spacing w:after="0" w:line="240" w:lineRule="auto"/>
        <w:rPr>
          <w:rFonts w:ascii="Times New Roman" w:hAnsi="Times New Roman" w:cs="Times New Roman"/>
        </w:rPr>
      </w:pPr>
    </w:p>
    <w:sectPr w:rsidR="00D50345" w:rsidRPr="00156B86">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1C3491" w14:textId="77777777" w:rsidR="005E0FD6" w:rsidRDefault="005E0FD6" w:rsidP="0039413B">
      <w:pPr>
        <w:spacing w:after="0" w:line="240" w:lineRule="auto"/>
      </w:pPr>
      <w:r>
        <w:separator/>
      </w:r>
    </w:p>
  </w:endnote>
  <w:endnote w:type="continuationSeparator" w:id="0">
    <w:p w14:paraId="1E9DBEAC" w14:textId="77777777" w:rsidR="005E0FD6" w:rsidRDefault="005E0FD6" w:rsidP="003941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33332630"/>
      <w:docPartObj>
        <w:docPartGallery w:val="Page Numbers (Bottom of Page)"/>
        <w:docPartUnique/>
      </w:docPartObj>
    </w:sdtPr>
    <w:sdtEndPr>
      <w:rPr>
        <w:rFonts w:ascii="Times New Roman" w:hAnsi="Times New Roman" w:cs="Times New Roman"/>
        <w:noProof/>
        <w:sz w:val="20"/>
        <w:szCs w:val="20"/>
      </w:rPr>
    </w:sdtEndPr>
    <w:sdtContent>
      <w:p w14:paraId="2E3C718C" w14:textId="59E40478" w:rsidR="0039413B" w:rsidRPr="0039413B" w:rsidRDefault="0039413B">
        <w:pPr>
          <w:pStyle w:val="Footer"/>
          <w:jc w:val="right"/>
          <w:rPr>
            <w:rFonts w:ascii="Times New Roman" w:hAnsi="Times New Roman" w:cs="Times New Roman"/>
            <w:sz w:val="20"/>
            <w:szCs w:val="20"/>
          </w:rPr>
        </w:pPr>
        <w:r w:rsidRPr="0039413B">
          <w:rPr>
            <w:rFonts w:ascii="Times New Roman" w:hAnsi="Times New Roman" w:cs="Times New Roman"/>
            <w:sz w:val="20"/>
            <w:szCs w:val="20"/>
          </w:rPr>
          <w:fldChar w:fldCharType="begin"/>
        </w:r>
        <w:r w:rsidRPr="0039413B">
          <w:rPr>
            <w:rFonts w:ascii="Times New Roman" w:hAnsi="Times New Roman" w:cs="Times New Roman"/>
            <w:sz w:val="20"/>
            <w:szCs w:val="20"/>
          </w:rPr>
          <w:instrText xml:space="preserve"> PAGE   \* MERGEFORMAT </w:instrText>
        </w:r>
        <w:r w:rsidRPr="0039413B">
          <w:rPr>
            <w:rFonts w:ascii="Times New Roman" w:hAnsi="Times New Roman" w:cs="Times New Roman"/>
            <w:sz w:val="20"/>
            <w:szCs w:val="20"/>
          </w:rPr>
          <w:fldChar w:fldCharType="separate"/>
        </w:r>
        <w:r w:rsidR="000A5858">
          <w:rPr>
            <w:rFonts w:ascii="Times New Roman" w:hAnsi="Times New Roman" w:cs="Times New Roman"/>
            <w:noProof/>
            <w:sz w:val="20"/>
            <w:szCs w:val="20"/>
          </w:rPr>
          <w:t>3</w:t>
        </w:r>
        <w:r w:rsidRPr="0039413B">
          <w:rPr>
            <w:rFonts w:ascii="Times New Roman" w:hAnsi="Times New Roman" w:cs="Times New Roman"/>
            <w:noProof/>
            <w:sz w:val="20"/>
            <w:szCs w:val="20"/>
          </w:rPr>
          <w:fldChar w:fldCharType="end"/>
        </w:r>
      </w:p>
    </w:sdtContent>
  </w:sdt>
  <w:p w14:paraId="00BD2C93" w14:textId="77777777" w:rsidR="0039413B" w:rsidRDefault="003941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7662E3" w14:textId="77777777" w:rsidR="005E0FD6" w:rsidRDefault="005E0FD6" w:rsidP="0039413B">
      <w:pPr>
        <w:spacing w:after="0" w:line="240" w:lineRule="auto"/>
      </w:pPr>
      <w:r>
        <w:separator/>
      </w:r>
    </w:p>
  </w:footnote>
  <w:footnote w:type="continuationSeparator" w:id="0">
    <w:p w14:paraId="33EDCD39" w14:textId="77777777" w:rsidR="005E0FD6" w:rsidRDefault="005E0FD6" w:rsidP="003941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3A74D8"/>
    <w:multiLevelType w:val="hybridMultilevel"/>
    <w:tmpl w:val="858A84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C6D1FC3"/>
    <w:multiLevelType w:val="hybridMultilevel"/>
    <w:tmpl w:val="8020D7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F9B2E1A"/>
    <w:multiLevelType w:val="hybridMultilevel"/>
    <w:tmpl w:val="A03A61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78793896">
    <w:abstractNumId w:val="1"/>
  </w:num>
  <w:num w:numId="2" w16cid:durableId="43600478">
    <w:abstractNumId w:val="0"/>
  </w:num>
  <w:num w:numId="3" w16cid:durableId="15969849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E00"/>
    <w:rsid w:val="000A5858"/>
    <w:rsid w:val="000E21CA"/>
    <w:rsid w:val="00156B86"/>
    <w:rsid w:val="0016516E"/>
    <w:rsid w:val="00192179"/>
    <w:rsid w:val="0019718D"/>
    <w:rsid w:val="001C16EE"/>
    <w:rsid w:val="00211803"/>
    <w:rsid w:val="0023693C"/>
    <w:rsid w:val="00236CDE"/>
    <w:rsid w:val="00271D89"/>
    <w:rsid w:val="00311BCD"/>
    <w:rsid w:val="003247A7"/>
    <w:rsid w:val="00324F66"/>
    <w:rsid w:val="00385237"/>
    <w:rsid w:val="0039413B"/>
    <w:rsid w:val="00446D1D"/>
    <w:rsid w:val="00447492"/>
    <w:rsid w:val="00452CD7"/>
    <w:rsid w:val="0048745C"/>
    <w:rsid w:val="004A76FC"/>
    <w:rsid w:val="004F5151"/>
    <w:rsid w:val="005229B8"/>
    <w:rsid w:val="00523E00"/>
    <w:rsid w:val="00532343"/>
    <w:rsid w:val="00572DEA"/>
    <w:rsid w:val="005834D9"/>
    <w:rsid w:val="005A7820"/>
    <w:rsid w:val="005E0FD6"/>
    <w:rsid w:val="005E4680"/>
    <w:rsid w:val="005F0971"/>
    <w:rsid w:val="005F4164"/>
    <w:rsid w:val="0063723F"/>
    <w:rsid w:val="00645592"/>
    <w:rsid w:val="00684C02"/>
    <w:rsid w:val="00686BC4"/>
    <w:rsid w:val="006937B9"/>
    <w:rsid w:val="006970DC"/>
    <w:rsid w:val="006F10CE"/>
    <w:rsid w:val="006F3294"/>
    <w:rsid w:val="0074311B"/>
    <w:rsid w:val="007707FA"/>
    <w:rsid w:val="00794953"/>
    <w:rsid w:val="007C3CAD"/>
    <w:rsid w:val="007C47A9"/>
    <w:rsid w:val="007E55D2"/>
    <w:rsid w:val="008056F6"/>
    <w:rsid w:val="008223E5"/>
    <w:rsid w:val="00855913"/>
    <w:rsid w:val="00857661"/>
    <w:rsid w:val="00882A9C"/>
    <w:rsid w:val="008957A8"/>
    <w:rsid w:val="008A5298"/>
    <w:rsid w:val="008B2A5F"/>
    <w:rsid w:val="008B3DAD"/>
    <w:rsid w:val="008E0881"/>
    <w:rsid w:val="009034D8"/>
    <w:rsid w:val="00910D96"/>
    <w:rsid w:val="00923377"/>
    <w:rsid w:val="00956AAF"/>
    <w:rsid w:val="00970FB7"/>
    <w:rsid w:val="009C764B"/>
    <w:rsid w:val="009E4A71"/>
    <w:rsid w:val="00A115F4"/>
    <w:rsid w:val="00A14D6A"/>
    <w:rsid w:val="00AE764D"/>
    <w:rsid w:val="00B36722"/>
    <w:rsid w:val="00B83541"/>
    <w:rsid w:val="00BB2873"/>
    <w:rsid w:val="00C2177B"/>
    <w:rsid w:val="00C53ABB"/>
    <w:rsid w:val="00C6731D"/>
    <w:rsid w:val="00D11BE0"/>
    <w:rsid w:val="00D25A83"/>
    <w:rsid w:val="00D30D0B"/>
    <w:rsid w:val="00D3210C"/>
    <w:rsid w:val="00D50345"/>
    <w:rsid w:val="00DC4A8B"/>
    <w:rsid w:val="00DD66B0"/>
    <w:rsid w:val="00E041A3"/>
    <w:rsid w:val="00E066AD"/>
    <w:rsid w:val="00E43A6F"/>
    <w:rsid w:val="00E44447"/>
    <w:rsid w:val="00E73B69"/>
    <w:rsid w:val="00EC5778"/>
    <w:rsid w:val="00EC632D"/>
    <w:rsid w:val="00F0387E"/>
    <w:rsid w:val="00F52E70"/>
    <w:rsid w:val="00F757AB"/>
    <w:rsid w:val="00F8747B"/>
    <w:rsid w:val="00FA667E"/>
    <w:rsid w:val="00FD677D"/>
    <w:rsid w:val="00FE3A02"/>
    <w:rsid w:val="00FE7112"/>
    <w:rsid w:val="00FF5EA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D3893"/>
  <w15:chartTrackingRefBased/>
  <w15:docId w15:val="{2013F1FE-9526-48AC-9889-84C152FCA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6722"/>
    <w:pPr>
      <w:ind w:left="720"/>
      <w:contextualSpacing/>
    </w:pPr>
  </w:style>
  <w:style w:type="paragraph" w:styleId="Header">
    <w:name w:val="header"/>
    <w:basedOn w:val="Normal"/>
    <w:link w:val="HeaderChar"/>
    <w:uiPriority w:val="99"/>
    <w:unhideWhenUsed/>
    <w:rsid w:val="003941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413B"/>
  </w:style>
  <w:style w:type="paragraph" w:styleId="Footer">
    <w:name w:val="footer"/>
    <w:basedOn w:val="Normal"/>
    <w:link w:val="FooterChar"/>
    <w:uiPriority w:val="99"/>
    <w:unhideWhenUsed/>
    <w:rsid w:val="003941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413B"/>
  </w:style>
  <w:style w:type="character" w:styleId="Hyperlink">
    <w:name w:val="Hyperlink"/>
    <w:basedOn w:val="DefaultParagraphFont"/>
    <w:uiPriority w:val="99"/>
    <w:unhideWhenUsed/>
    <w:rsid w:val="00E041A3"/>
    <w:rPr>
      <w:color w:val="0563C1" w:themeColor="hyperlink"/>
      <w:u w:val="single"/>
    </w:rPr>
  </w:style>
  <w:style w:type="character" w:customStyle="1" w:styleId="UnresolvedMention1">
    <w:name w:val="Unresolved Mention1"/>
    <w:basedOn w:val="DefaultParagraphFont"/>
    <w:uiPriority w:val="99"/>
    <w:semiHidden/>
    <w:unhideWhenUsed/>
    <w:rsid w:val="00EC63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nathan.liljeblad@anu.edu.au" TargetMode="External"/><Relationship Id="rId3" Type="http://schemas.openxmlformats.org/officeDocument/2006/relationships/settings" Target="settings.xml"/><Relationship Id="rId7" Type="http://schemas.openxmlformats.org/officeDocument/2006/relationships/hyperlink" Target="mailto:jonathanliljeblad@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tandfonline.com/doi/full/10.1080/02757206.2020.18303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1875</Words>
  <Characters>10693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The Australian National University</Company>
  <LinksUpToDate>false</LinksUpToDate>
  <CharactersWithSpaces>12543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Liljeblad</dc:creator>
  <cp:keywords/>
  <dc:description/>
  <cp:lastModifiedBy>Shea Esterling</cp:lastModifiedBy>
  <cp:revision>4</cp:revision>
  <dcterms:created xsi:type="dcterms:W3CDTF">2024-02-19T03:12:00Z</dcterms:created>
  <dcterms:modified xsi:type="dcterms:W3CDTF">2024-09-11T23:13:00Z</dcterms:modified>
</cp:coreProperties>
</file>